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48D" w:rsidRDefault="00076898" w:rsidP="00856230">
      <w:pPr>
        <w:pStyle w:val="NormalWeb"/>
        <w:jc w:val="both"/>
      </w:pPr>
      <w:r>
        <w:t xml:space="preserve">A </w:t>
      </w:r>
      <w:r w:rsidR="001F448D">
        <w:t>Hitelszerződés jóváhagyásáról szóló törvény („</w:t>
      </w:r>
      <w:r>
        <w:t>A tiszta energia és energiahatékonyság a szerbia</w:t>
      </w:r>
      <w:r w:rsidR="005034BD">
        <w:t>i</w:t>
      </w:r>
      <w:r>
        <w:t xml:space="preserve"> polgároknak</w:t>
      </w:r>
      <w:r w:rsidR="001F448D">
        <w:t xml:space="preserve">” projekt) és a Szerb Köztársaság és a Nemzetközi Újjáépítési és Fejlesztési Bank közötti kölcsönszerződés („Szerb </w:t>
      </w:r>
      <w:r>
        <w:t xml:space="preserve">Köztársaság </w:t>
      </w:r>
      <w:r w:rsidR="001F448D">
        <w:t>Közlöny</w:t>
      </w:r>
      <w:r>
        <w:t>e</w:t>
      </w:r>
      <w:r w:rsidR="001F448D">
        <w:t xml:space="preserve"> - Nemzetközi szerződések” szám: 6/22), a </w:t>
      </w:r>
      <w:r>
        <w:t xml:space="preserve">Zenta Község </w:t>
      </w:r>
      <w:r w:rsidR="001F448D">
        <w:t>által</w:t>
      </w:r>
      <w:r>
        <w:t xml:space="preserve"> lebonyolított </w:t>
      </w:r>
      <w:r w:rsidR="001F448D">
        <w:t>családi házak és lakások energetikai felújítási programjának társfinanszírozás</w:t>
      </w:r>
      <w:r w:rsidR="00856230">
        <w:t xml:space="preserve">áról szóló </w:t>
      </w:r>
      <w:r w:rsidR="00E54390">
        <w:t xml:space="preserve">2023. </w:t>
      </w:r>
      <w:proofErr w:type="gramStart"/>
      <w:r w:rsidR="00E54390">
        <w:t>augusztus</w:t>
      </w:r>
      <w:proofErr w:type="gramEnd"/>
      <w:r w:rsidR="00E54390">
        <w:t xml:space="preserve"> 1-én kelt 04-30-1-25/3/2023-IV számú, “A tiszta energia és energiahatékonyság a szerbia polgároknak” projekt keretében létrejött </w:t>
      </w:r>
      <w:r w:rsidR="00856230">
        <w:t>Szabályzat</w:t>
      </w:r>
      <w:r w:rsidR="00E54390">
        <w:t xml:space="preserve">ának 18. </w:t>
      </w:r>
      <w:proofErr w:type="gramStart"/>
      <w:r w:rsidR="00E54390">
        <w:t>szakasza</w:t>
      </w:r>
      <w:proofErr w:type="gramEnd"/>
      <w:r w:rsidR="00E54390">
        <w:t xml:space="preserve">,  A </w:t>
      </w:r>
      <w:r w:rsidR="00E54390" w:rsidRPr="00E54390">
        <w:rPr>
          <w:lang w:val="hu-HU"/>
        </w:rPr>
        <w:t>Zenta Község által</w:t>
      </w:r>
      <w:r w:rsidR="00E54390" w:rsidRPr="000C68DE">
        <w:rPr>
          <w:lang w:val="hu-HU"/>
        </w:rPr>
        <w:t xml:space="preserve"> megjelentetett</w:t>
      </w:r>
      <w:r w:rsidR="00E54390">
        <w:rPr>
          <w:lang w:val="hu-HU"/>
        </w:rPr>
        <w:t xml:space="preserve">, </w:t>
      </w:r>
      <w:r w:rsidR="00E54390" w:rsidRPr="000C68DE">
        <w:rPr>
          <w:lang w:val="hu-HU"/>
        </w:rPr>
        <w:t xml:space="preserve">a Zenta község területén lévő családi házak és lakások energiahatékonyságának növelését célzó, </w:t>
      </w:r>
      <w:r w:rsidR="00E54390">
        <w:rPr>
          <w:lang w:val="hu-HU"/>
        </w:rPr>
        <w:t xml:space="preserve">közvetlen </w:t>
      </w:r>
      <w:r w:rsidR="00E54390" w:rsidRPr="000C68DE">
        <w:rPr>
          <w:lang w:val="hu-HU"/>
        </w:rPr>
        <w:t xml:space="preserve">felhasználók </w:t>
      </w:r>
      <w:r w:rsidR="00E54390">
        <w:rPr>
          <w:lang w:val="hu-HU"/>
        </w:rPr>
        <w:t xml:space="preserve">(gazdasági társaságok) </w:t>
      </w:r>
      <w:r w:rsidR="00E54390" w:rsidRPr="000C68DE">
        <w:rPr>
          <w:lang w:val="hu-HU"/>
        </w:rPr>
        <w:t>részére</w:t>
      </w:r>
      <w:r w:rsidR="00E54390">
        <w:rPr>
          <w:lang w:val="hu-HU"/>
        </w:rPr>
        <w:t xml:space="preserve"> augusztus 22-én </w:t>
      </w:r>
      <w:r w:rsidR="00E54390">
        <w:t>04-30-1-25/4/2023-IV szám alatt megjelentetett pályázat alapján, Zent</w:t>
      </w:r>
      <w:r w:rsidR="00A94909">
        <w:t>a</w:t>
      </w:r>
      <w:r w:rsidR="00E54390">
        <w:t xml:space="preserve"> Község </w:t>
      </w:r>
      <w:r w:rsidR="001F448D">
        <w:t xml:space="preserve">elnöke </w:t>
      </w:r>
      <w:r w:rsidR="00E54390">
        <w:t xml:space="preserve">2023. </w:t>
      </w:r>
      <w:proofErr w:type="gramStart"/>
      <w:r w:rsidR="00E54390">
        <w:t>október</w:t>
      </w:r>
      <w:proofErr w:type="gramEnd"/>
      <w:r w:rsidR="00E54390">
        <w:t xml:space="preserve"> </w:t>
      </w:r>
      <w:r w:rsidR="00F83843">
        <w:t>5-én meghozza</w:t>
      </w:r>
      <w:r w:rsidR="001F448D">
        <w:t>:</w:t>
      </w:r>
    </w:p>
    <w:p w:rsidR="00F83843" w:rsidRPr="00DB5D03" w:rsidRDefault="001F448D" w:rsidP="00F83843">
      <w:pPr>
        <w:pStyle w:val="NormalWeb"/>
        <w:spacing w:before="0" w:beforeAutospacing="0" w:after="0" w:afterAutospacing="0"/>
        <w:jc w:val="center"/>
        <w:rPr>
          <w:b/>
        </w:rPr>
      </w:pPr>
      <w:r w:rsidRPr="00DB5D03">
        <w:rPr>
          <w:b/>
        </w:rPr>
        <w:t>HATÁROZAT</w:t>
      </w:r>
    </w:p>
    <w:p w:rsidR="001F448D" w:rsidRPr="00DB5D03" w:rsidRDefault="001F448D" w:rsidP="00F83843">
      <w:pPr>
        <w:pStyle w:val="NormalWeb"/>
        <w:spacing w:before="0" w:beforeAutospacing="0" w:after="0" w:afterAutospacing="0"/>
        <w:jc w:val="center"/>
        <w:rPr>
          <w:b/>
        </w:rPr>
      </w:pPr>
      <w:r w:rsidRPr="00DB5D03">
        <w:rPr>
          <w:b/>
        </w:rPr>
        <w:t xml:space="preserve">A </w:t>
      </w:r>
      <w:r w:rsidR="00F83843" w:rsidRPr="00DB5D03">
        <w:rPr>
          <w:b/>
        </w:rPr>
        <w:t xml:space="preserve">2023-AS ÉVI ZENTA KÖZSÉG TERÜLETÉN LÉVŐ CSALÁDI HÁZAK ÉS LAKÁSOK ENERGIAHATÉKONYSÁGÁNAK NÖVELÉSÉT CÉLZÓ, VÉGSŐ FELHASZNÁLÓK RÉSZÉRE, VISSZA NEM TÉRÍTENDŐ ESZKÖZÖK ODAÍTÉLÉSÉRE VONATKOZÓ PÁLYÁZATI FELHÍVÁS </w:t>
      </w:r>
      <w:r w:rsidRPr="00DB5D03">
        <w:rPr>
          <w:b/>
        </w:rPr>
        <w:t>KIÍRÁSÁRÓL</w:t>
      </w:r>
    </w:p>
    <w:p w:rsidR="00F83843" w:rsidRDefault="00F83843" w:rsidP="00F83843">
      <w:pPr>
        <w:pStyle w:val="NormalWeb"/>
        <w:spacing w:before="0" w:beforeAutospacing="0" w:after="0" w:afterAutospacing="0"/>
        <w:jc w:val="center"/>
      </w:pPr>
    </w:p>
    <w:p w:rsidR="00F83843" w:rsidRDefault="00F83843" w:rsidP="00F83843">
      <w:pPr>
        <w:pStyle w:val="NormalWeb"/>
        <w:spacing w:before="0" w:beforeAutospacing="0" w:after="0" w:afterAutospacing="0"/>
        <w:jc w:val="center"/>
      </w:pPr>
      <w:proofErr w:type="gramStart"/>
      <w:r>
        <w:t>és</w:t>
      </w:r>
      <w:proofErr w:type="gramEnd"/>
      <w:r>
        <w:t xml:space="preserve"> meghirdeti</w:t>
      </w:r>
    </w:p>
    <w:p w:rsidR="00F83843" w:rsidRDefault="00F83843" w:rsidP="00F83843">
      <w:pPr>
        <w:pStyle w:val="NormalWeb"/>
        <w:spacing w:before="0" w:beforeAutospacing="0" w:after="0" w:afterAutospacing="0"/>
      </w:pPr>
    </w:p>
    <w:p w:rsidR="00F83843" w:rsidRPr="00DB5D03" w:rsidRDefault="00F83843" w:rsidP="00F83843">
      <w:pPr>
        <w:pStyle w:val="NormalWeb"/>
        <w:spacing w:before="0" w:beforeAutospacing="0" w:after="0" w:afterAutospacing="0"/>
        <w:jc w:val="center"/>
        <w:rPr>
          <w:b/>
        </w:rPr>
      </w:pPr>
      <w:r w:rsidRPr="00DB5D03">
        <w:rPr>
          <w:b/>
        </w:rPr>
        <w:t>PÁLYÁZATI FELHÍVÁS</w:t>
      </w:r>
    </w:p>
    <w:p w:rsidR="00F83843" w:rsidRDefault="00F83843" w:rsidP="00F83843">
      <w:pPr>
        <w:pStyle w:val="NormalWeb"/>
        <w:spacing w:before="0" w:beforeAutospacing="0" w:after="0" w:afterAutospacing="0"/>
        <w:jc w:val="center"/>
      </w:pPr>
      <w:r w:rsidRPr="00DB5D03">
        <w:rPr>
          <w:b/>
        </w:rPr>
        <w:t>A 2023-AS ÉVI ZENTA KÖZSÉG TERÜLETÉN LÉVŐ CSALÁDI HÁZAK ÉS LAKÁSOK ENERGIAHATÉKONYSÁGÁNAK NÖVELÉSÉT CÉLZÓ, VÉGSŐ FELHASZNÁLÓK (POLGÁROK) RÉSZÉRE, VISSZA NEM TÉRÍTENDŐ ESZKÖZÖK ODAÍTÉLÉSÉR</w:t>
      </w:r>
      <w:r w:rsidR="00A94909" w:rsidRPr="00DB5D03">
        <w:rPr>
          <w:b/>
        </w:rPr>
        <w:t>ŐL</w:t>
      </w:r>
    </w:p>
    <w:p w:rsidR="00F83843" w:rsidRDefault="00F83843" w:rsidP="00F83843">
      <w:pPr>
        <w:pStyle w:val="NormalWeb"/>
        <w:spacing w:before="0" w:beforeAutospacing="0" w:after="0" w:afterAutospacing="0"/>
        <w:jc w:val="center"/>
      </w:pPr>
    </w:p>
    <w:p w:rsidR="00413EAE" w:rsidRDefault="001F448D" w:rsidP="00413EAE">
      <w:pPr>
        <w:pStyle w:val="NormalWeb"/>
        <w:spacing w:before="0" w:beforeAutospacing="0" w:after="0" w:afterAutospacing="0"/>
        <w:jc w:val="both"/>
        <w:rPr>
          <w:lang w:val="hu-HU"/>
        </w:rPr>
      </w:pPr>
      <w:proofErr w:type="gramStart"/>
      <w:r>
        <w:t>A</w:t>
      </w:r>
      <w:r w:rsidR="00A94909">
        <w:t xml:space="preserve"> Szabályzat 1</w:t>
      </w:r>
      <w:r>
        <w:t>8.</w:t>
      </w:r>
      <w:proofErr w:type="gramEnd"/>
      <w:r>
        <w:t xml:space="preserve"> </w:t>
      </w:r>
      <w:proofErr w:type="gramStart"/>
      <w:r w:rsidR="00A94909">
        <w:t>s</w:t>
      </w:r>
      <w:r>
        <w:t>z</w:t>
      </w:r>
      <w:r w:rsidR="00A94909">
        <w:t>akaszával</w:t>
      </w:r>
      <w:proofErr w:type="gramEnd"/>
      <w:r w:rsidR="00A94909">
        <w:t xml:space="preserve"> összhangban kiírjuk a </w:t>
      </w:r>
      <w:r w:rsidR="00A94909" w:rsidRPr="000C68DE">
        <w:rPr>
          <w:lang w:val="hu-HU"/>
        </w:rPr>
        <w:t>2023-as évi,</w:t>
      </w:r>
      <w:r w:rsidR="00A94909" w:rsidRPr="000C68DE">
        <w:rPr>
          <w:b/>
          <w:lang w:val="hu-HU"/>
        </w:rPr>
        <w:t xml:space="preserve"> </w:t>
      </w:r>
      <w:r w:rsidR="00A94909" w:rsidRPr="000C68DE">
        <w:rPr>
          <w:lang w:val="hu-HU"/>
        </w:rPr>
        <w:t xml:space="preserve">a Zenta község területén lévő családi házak és lakások energiahatékonyságának növelését célzó, végső felhasználók </w:t>
      </w:r>
      <w:r w:rsidR="00A94909">
        <w:rPr>
          <w:lang w:val="hu-HU"/>
        </w:rPr>
        <w:t xml:space="preserve">(polgárok) </w:t>
      </w:r>
      <w:r w:rsidR="00A94909" w:rsidRPr="000C68DE">
        <w:rPr>
          <w:lang w:val="hu-HU"/>
        </w:rPr>
        <w:t>részére, vissza nem térítendő eszközök odaítélésére vonatkozó</w:t>
      </w:r>
      <w:r w:rsidR="00A94909" w:rsidRPr="000C68DE">
        <w:rPr>
          <w:b/>
          <w:lang w:val="hu-HU"/>
        </w:rPr>
        <w:t xml:space="preserve"> </w:t>
      </w:r>
      <w:r w:rsidR="00A94909" w:rsidRPr="000C68DE">
        <w:rPr>
          <w:lang w:val="hu-HU"/>
        </w:rPr>
        <w:t>Pályázati felhívás</w:t>
      </w:r>
      <w:r w:rsidR="00A94909">
        <w:rPr>
          <w:lang w:val="hu-HU"/>
        </w:rPr>
        <w:t xml:space="preserve">t (a továbbiakban: Pályázati felhívás). Az energiahatékonysági intézkedések olyan </w:t>
      </w:r>
      <w:r w:rsidR="00413EAE">
        <w:rPr>
          <w:lang w:val="hu-HU"/>
        </w:rPr>
        <w:t xml:space="preserve">gyártó és szolgáltató </w:t>
      </w:r>
      <w:r w:rsidR="00A94909">
        <w:rPr>
          <w:lang w:val="hu-HU"/>
        </w:rPr>
        <w:t>gazdasági társaságokkal együttműködve valósulnak meg, amelyek az épületek energiahatékonyságát növelő intézkedések</w:t>
      </w:r>
      <w:r w:rsidR="00413EAE">
        <w:rPr>
          <w:lang w:val="hu-HU"/>
        </w:rPr>
        <w:t xml:space="preserve"> területén tevékenykednek. </w:t>
      </w:r>
    </w:p>
    <w:p w:rsidR="001F448D" w:rsidRPr="00413EAE" w:rsidRDefault="001F448D" w:rsidP="00413EAE">
      <w:pPr>
        <w:pStyle w:val="NormalWeb"/>
        <w:spacing w:before="0" w:beforeAutospacing="0" w:after="0" w:afterAutospacing="0"/>
        <w:jc w:val="both"/>
        <w:rPr>
          <w:lang w:val="hu-HU"/>
        </w:rPr>
      </w:pPr>
      <w:r w:rsidRPr="00413EAE">
        <w:rPr>
          <w:lang w:val="hu-HU"/>
        </w:rPr>
        <w:t xml:space="preserve">Az intézkedések célja a </w:t>
      </w:r>
      <w:r w:rsidR="00413EAE" w:rsidRPr="00413EAE">
        <w:rPr>
          <w:lang w:val="hu-HU"/>
        </w:rPr>
        <w:t xml:space="preserve">Zenta Község </w:t>
      </w:r>
      <w:r w:rsidRPr="00413EAE">
        <w:rPr>
          <w:lang w:val="hu-HU"/>
        </w:rPr>
        <w:t>területén található családi házak és lakások energetikai hatékonyságának javítása és megújuló energiaforrások nagyobb arányú felhasználásának előmozdítása a háztartásokban.</w:t>
      </w:r>
    </w:p>
    <w:p w:rsidR="00413EAE" w:rsidRDefault="00413EAE" w:rsidP="00413EAE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ind w:left="450" w:hanging="45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 w:rsidRPr="00413EAE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AZ ENERGIAHATÉKONYSÁGI INTÉZKEDÉSEK TÁRSFINANSZÍROZÁSÁNAK TÁRGYA</w:t>
      </w:r>
    </w:p>
    <w:p w:rsidR="00413EAE" w:rsidRPr="00DB5D03" w:rsidRDefault="00413EAE" w:rsidP="00DB5D03">
      <w:pPr>
        <w:pStyle w:val="ListParagraph"/>
        <w:spacing w:before="100" w:beforeAutospacing="1"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hu-HU"/>
        </w:rPr>
      </w:pPr>
    </w:p>
    <w:p w:rsidR="001F448D" w:rsidRDefault="001F448D" w:rsidP="00413EAE">
      <w:pPr>
        <w:pStyle w:val="ListParagraph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413EAE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A </w:t>
      </w:r>
      <w:r w:rsidR="00413EAE" w:rsidRPr="00413EAE">
        <w:rPr>
          <w:rFonts w:ascii="Times New Roman" w:eastAsia="Times New Roman" w:hAnsi="Times New Roman" w:cs="Times New Roman"/>
          <w:sz w:val="24"/>
          <w:szCs w:val="24"/>
          <w:lang w:val="hu-HU"/>
        </w:rPr>
        <w:t>Pályázati</w:t>
      </w:r>
      <w:r w:rsidRPr="00413EAE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felhívás célja az alábbi energ</w:t>
      </w:r>
      <w:r w:rsidR="00413EAE" w:rsidRPr="00413EAE">
        <w:rPr>
          <w:rFonts w:ascii="Times New Roman" w:eastAsia="Times New Roman" w:hAnsi="Times New Roman" w:cs="Times New Roman"/>
          <w:sz w:val="24"/>
          <w:szCs w:val="24"/>
          <w:lang w:val="hu-HU"/>
        </w:rPr>
        <w:t>ia</w:t>
      </w:r>
      <w:r w:rsidRPr="00413EAE">
        <w:rPr>
          <w:rFonts w:ascii="Times New Roman" w:eastAsia="Times New Roman" w:hAnsi="Times New Roman" w:cs="Times New Roman"/>
          <w:sz w:val="24"/>
          <w:szCs w:val="24"/>
          <w:lang w:val="hu-HU"/>
        </w:rPr>
        <w:t>hatékonysági intézkedések végrehajtása:</w:t>
      </w:r>
    </w:p>
    <w:p w:rsidR="00413EAE" w:rsidRPr="00413EAE" w:rsidRDefault="00413EAE" w:rsidP="00413EAE">
      <w:pPr>
        <w:pStyle w:val="ListParagraph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1F448D" w:rsidRPr="00154E08" w:rsidRDefault="00413EAE" w:rsidP="00154E08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ind w:left="450" w:hanging="45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hu-HU"/>
        </w:rPr>
      </w:pPr>
      <w:r w:rsidRPr="00154E0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u-HU"/>
        </w:rPr>
        <w:t xml:space="preserve">A </w:t>
      </w:r>
      <w:r w:rsidR="001F448D" w:rsidRPr="00154E0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u-HU"/>
        </w:rPr>
        <w:t>KÜLSŐ ABLAKOK</w:t>
      </w:r>
      <w:r w:rsidRPr="00154E0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u-HU"/>
        </w:rPr>
        <w:t xml:space="preserve">, </w:t>
      </w:r>
      <w:r w:rsidR="001F448D" w:rsidRPr="00154E0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u-HU"/>
        </w:rPr>
        <w:t xml:space="preserve">AJTÓK </w:t>
      </w:r>
      <w:r w:rsidRPr="00154E0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u-HU"/>
        </w:rPr>
        <w:t>ÉS MÁS MEGHATÁROZOTT HŐSZIGETELŐ TULAJDONSÁGOKKAL RENDELKEZŐ KÜLTÉRI FELÜLETEK CSERÉJE</w:t>
      </w:r>
    </w:p>
    <w:p w:rsidR="001F448D" w:rsidRPr="00413EAE" w:rsidRDefault="00413EAE" w:rsidP="00DB5D03">
      <w:pPr>
        <w:pStyle w:val="NoSpacing"/>
        <w:tabs>
          <w:tab w:val="left" w:pos="0"/>
          <w:tab w:val="left" w:pos="360"/>
        </w:tabs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8D3E6D">
        <w:rPr>
          <w:rFonts w:asciiTheme="majorBidi" w:hAnsiTheme="majorBidi" w:cstheme="majorBidi"/>
          <w:sz w:val="24"/>
          <w:szCs w:val="24"/>
          <w:lang w:val="hu-HU"/>
        </w:rPr>
        <w:t>Ezen intézkedés magában foglalja ugyanúgy az ablakok/ajtók kísérő berendezéseit is, mint pl. külső-belső ablakpárkány, redőny, zsalugáter stb., az ablak</w:t>
      </w:r>
      <w:r>
        <w:rPr>
          <w:rFonts w:asciiTheme="majorBidi" w:hAnsiTheme="majorBidi" w:cstheme="majorBidi"/>
          <w:sz w:val="24"/>
          <w:szCs w:val="24"/>
          <w:lang w:val="hu-HU"/>
        </w:rPr>
        <w:t>-</w:t>
      </w:r>
      <w:r w:rsidRPr="008D3E6D">
        <w:rPr>
          <w:rFonts w:asciiTheme="majorBidi" w:hAnsiTheme="majorBidi" w:cstheme="majorBidi"/>
          <w:sz w:val="24"/>
          <w:szCs w:val="24"/>
          <w:lang w:val="hu-HU"/>
        </w:rPr>
        <w:t>/ajtókeret eltávolításánál és szabályos beszerelésénél jelentkező kísérő építészeti munká</w:t>
      </w:r>
      <w:r>
        <w:rPr>
          <w:rFonts w:asciiTheme="majorBidi" w:hAnsiTheme="majorBidi" w:cstheme="majorBidi"/>
          <w:sz w:val="24"/>
          <w:szCs w:val="24"/>
          <w:lang w:val="hu-HU"/>
        </w:rPr>
        <w:t>lato</w:t>
      </w:r>
      <w:r w:rsidRPr="008D3E6D">
        <w:rPr>
          <w:rFonts w:asciiTheme="majorBidi" w:hAnsiTheme="majorBidi" w:cstheme="majorBidi"/>
          <w:sz w:val="24"/>
          <w:szCs w:val="24"/>
          <w:lang w:val="hu-HU"/>
        </w:rPr>
        <w:t>kat, azaz a régi ablak/ajtó kiszerelés</w:t>
      </w:r>
      <w:r>
        <w:rPr>
          <w:rFonts w:asciiTheme="majorBidi" w:hAnsiTheme="majorBidi" w:cstheme="majorBidi"/>
          <w:sz w:val="24"/>
          <w:szCs w:val="24"/>
          <w:lang w:val="hu-HU"/>
        </w:rPr>
        <w:t>ét</w:t>
      </w:r>
      <w:r w:rsidRPr="008D3E6D">
        <w:rPr>
          <w:rFonts w:asciiTheme="majorBidi" w:hAnsiTheme="majorBidi" w:cstheme="majorBidi"/>
          <w:sz w:val="24"/>
          <w:szCs w:val="24"/>
          <w:lang w:val="hu-HU"/>
        </w:rPr>
        <w:t xml:space="preserve"> és a szemétlerakóba történő elszállítás</w:t>
      </w:r>
      <w:r>
        <w:rPr>
          <w:rFonts w:asciiTheme="majorBidi" w:hAnsiTheme="majorBidi" w:cstheme="majorBidi"/>
          <w:sz w:val="24"/>
          <w:szCs w:val="24"/>
          <w:lang w:val="hu-HU"/>
        </w:rPr>
        <w:t>át</w:t>
      </w:r>
      <w:r w:rsidRPr="008D3E6D">
        <w:rPr>
          <w:rFonts w:asciiTheme="majorBidi" w:hAnsiTheme="majorBidi" w:cstheme="majorBidi"/>
          <w:sz w:val="24"/>
          <w:szCs w:val="24"/>
          <w:lang w:val="hu-HU"/>
        </w:rPr>
        <w:t>, az ablak szabályos beszerelés</w:t>
      </w:r>
      <w:r>
        <w:rPr>
          <w:rFonts w:asciiTheme="majorBidi" w:hAnsiTheme="majorBidi" w:cstheme="majorBidi"/>
          <w:sz w:val="24"/>
          <w:szCs w:val="24"/>
          <w:lang w:val="hu-HU"/>
        </w:rPr>
        <w:t>ét</w:t>
      </w:r>
      <w:r w:rsidRPr="008D3E6D">
        <w:rPr>
          <w:rFonts w:asciiTheme="majorBidi" w:hAnsiTheme="majorBidi" w:cstheme="majorBidi"/>
          <w:sz w:val="24"/>
          <w:szCs w:val="24"/>
          <w:lang w:val="hu-HU"/>
        </w:rPr>
        <w:t>, az ajtó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/ablakszegély </w:t>
      </w: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>javítását</w:t>
      </w:r>
      <w:r w:rsidRPr="008D3E6D">
        <w:rPr>
          <w:rFonts w:asciiTheme="majorBidi" w:hAnsiTheme="majorBidi" w:cstheme="majorBidi"/>
          <w:sz w:val="24"/>
          <w:szCs w:val="24"/>
          <w:lang w:val="hu-HU"/>
        </w:rPr>
        <w:t>, glettelés</w:t>
      </w:r>
      <w:r>
        <w:rPr>
          <w:rFonts w:asciiTheme="majorBidi" w:hAnsiTheme="majorBidi" w:cstheme="majorBidi"/>
          <w:sz w:val="24"/>
          <w:szCs w:val="24"/>
          <w:lang w:val="hu-HU"/>
        </w:rPr>
        <w:t>ét</w:t>
      </w:r>
      <w:r w:rsidRPr="008D3E6D">
        <w:rPr>
          <w:rFonts w:asciiTheme="majorBidi" w:hAnsiTheme="majorBidi" w:cstheme="majorBidi"/>
          <w:sz w:val="24"/>
          <w:szCs w:val="24"/>
          <w:lang w:val="hu-HU"/>
        </w:rPr>
        <w:t>, a szélek megmunkálás</w:t>
      </w:r>
      <w:r>
        <w:rPr>
          <w:rFonts w:asciiTheme="majorBidi" w:hAnsiTheme="majorBidi" w:cstheme="majorBidi"/>
          <w:sz w:val="24"/>
          <w:szCs w:val="24"/>
          <w:lang w:val="hu-HU"/>
        </w:rPr>
        <w:t>át</w:t>
      </w:r>
      <w:r w:rsidRPr="008D3E6D">
        <w:rPr>
          <w:rFonts w:asciiTheme="majorBidi" w:hAnsiTheme="majorBidi" w:cstheme="majorBidi"/>
          <w:sz w:val="24"/>
          <w:szCs w:val="24"/>
          <w:lang w:val="hu-HU"/>
        </w:rPr>
        <w:t xml:space="preserve"> és a belső ablak</w:t>
      </w:r>
      <w:r>
        <w:rPr>
          <w:rFonts w:asciiTheme="majorBidi" w:hAnsiTheme="majorBidi" w:cstheme="majorBidi"/>
          <w:sz w:val="24"/>
          <w:szCs w:val="24"/>
          <w:lang w:val="hu-HU"/>
        </w:rPr>
        <w:t>-</w:t>
      </w:r>
      <w:r w:rsidRPr="008D3E6D">
        <w:rPr>
          <w:rFonts w:asciiTheme="majorBidi" w:hAnsiTheme="majorBidi" w:cstheme="majorBidi"/>
          <w:sz w:val="24"/>
          <w:szCs w:val="24"/>
          <w:lang w:val="hu-HU"/>
        </w:rPr>
        <w:t>/ajtószegély festés</w:t>
      </w:r>
      <w:r>
        <w:rPr>
          <w:rFonts w:asciiTheme="majorBidi" w:hAnsiTheme="majorBidi" w:cstheme="majorBidi"/>
          <w:sz w:val="24"/>
          <w:szCs w:val="24"/>
          <w:lang w:val="hu-HU"/>
        </w:rPr>
        <w:t>ét</w:t>
      </w:r>
      <w:r w:rsidRPr="008D3E6D">
        <w:rPr>
          <w:rFonts w:asciiTheme="majorBidi" w:hAnsiTheme="majorBidi" w:cstheme="majorBidi"/>
          <w:sz w:val="24"/>
          <w:szCs w:val="24"/>
          <w:lang w:val="hu-HU"/>
        </w:rPr>
        <w:t>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F448D" w:rsidRPr="00413EAE">
        <w:rPr>
          <w:rFonts w:ascii="Times New Roman" w:eastAsia="Times New Roman" w:hAnsi="Times New Roman" w:cs="Times New Roman"/>
          <w:sz w:val="24"/>
          <w:szCs w:val="24"/>
          <w:lang w:val="hu-HU"/>
        </w:rPr>
        <w:t>A külső nyílászárók (PVC, fa, alumínium) a következő minimális technikai jellemzőkkel rendelkeznek (hőátbocsátási tényező U):</w:t>
      </w:r>
    </w:p>
    <w:p w:rsidR="001F448D" w:rsidRPr="001F448D" w:rsidRDefault="001F448D" w:rsidP="00DB5D0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8D">
        <w:rPr>
          <w:rFonts w:ascii="Times New Roman" w:eastAsia="Times New Roman" w:hAnsi="Times New Roman" w:cs="Times New Roman"/>
          <w:sz w:val="24"/>
          <w:szCs w:val="24"/>
        </w:rPr>
        <w:t>U≤ 1,3 W/m2K az üvegfelületekhez és a teraszajtókhoz;</w:t>
      </w:r>
    </w:p>
    <w:p w:rsidR="001F448D" w:rsidRPr="001F448D" w:rsidRDefault="001F448D" w:rsidP="00DB5D0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8D">
        <w:rPr>
          <w:rFonts w:ascii="Times New Roman" w:eastAsia="Times New Roman" w:hAnsi="Times New Roman" w:cs="Times New Roman"/>
          <w:sz w:val="24"/>
          <w:szCs w:val="24"/>
        </w:rPr>
        <w:t>U≤ 1,3 W/m2K az ablakkeretekhez és teraszajtókhoz;</w:t>
      </w:r>
    </w:p>
    <w:p w:rsidR="001F448D" w:rsidRPr="001F448D" w:rsidRDefault="001F448D" w:rsidP="00DB5D0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8D">
        <w:rPr>
          <w:rFonts w:ascii="Times New Roman" w:eastAsia="Times New Roman" w:hAnsi="Times New Roman" w:cs="Times New Roman"/>
          <w:sz w:val="24"/>
          <w:szCs w:val="24"/>
        </w:rPr>
        <w:t>U≤ 1</w:t>
      </w:r>
      <w:proofErr w:type="gramStart"/>
      <w:r w:rsidRPr="001F448D">
        <w:rPr>
          <w:rFonts w:ascii="Times New Roman" w:eastAsia="Times New Roman" w:hAnsi="Times New Roman" w:cs="Times New Roman"/>
          <w:sz w:val="24"/>
          <w:szCs w:val="24"/>
        </w:rPr>
        <w:t>,6</w:t>
      </w:r>
      <w:proofErr w:type="gramEnd"/>
      <w:r w:rsidRPr="001F448D">
        <w:rPr>
          <w:rFonts w:ascii="Times New Roman" w:eastAsia="Times New Roman" w:hAnsi="Times New Roman" w:cs="Times New Roman"/>
          <w:sz w:val="24"/>
          <w:szCs w:val="24"/>
        </w:rPr>
        <w:t xml:space="preserve"> W/m2K a fűtetlen helyiségek ajtóihoz.</w:t>
      </w:r>
    </w:p>
    <w:p w:rsidR="001F448D" w:rsidRPr="00211627" w:rsidRDefault="00154E08" w:rsidP="00211627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ind w:left="450" w:hanging="45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116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 CSALÁDI HÁZAK </w:t>
      </w:r>
      <w:r w:rsidR="001F448D" w:rsidRPr="002116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KÜLSŐ FALA</w:t>
      </w:r>
      <w:r w:rsidRPr="002116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INA</w:t>
      </w:r>
      <w:r w:rsidR="001F448D" w:rsidRPr="002116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K, </w:t>
      </w:r>
      <w:r w:rsidRPr="002116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 </w:t>
      </w:r>
      <w:r w:rsidR="001F448D" w:rsidRPr="002116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PADLÓK ÉS EGYÉB ELEMEK SZIGETELÉSE A FŰTETLEN TERÜLETEK </w:t>
      </w:r>
      <w:r w:rsidRPr="002116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IRÁNYÁBA</w:t>
      </w:r>
    </w:p>
    <w:p w:rsidR="001F448D" w:rsidRPr="001F448D" w:rsidRDefault="001F448D" w:rsidP="00DB5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48D">
        <w:rPr>
          <w:rFonts w:ascii="Times New Roman" w:eastAsia="Times New Roman" w:hAnsi="Times New Roman" w:cs="Times New Roman"/>
          <w:sz w:val="24"/>
          <w:szCs w:val="24"/>
        </w:rPr>
        <w:t xml:space="preserve">Ebben </w:t>
      </w:r>
      <w:proofErr w:type="gramStart"/>
      <w:r w:rsidRPr="001F448D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gramEnd"/>
      <w:r w:rsidRPr="001F448D">
        <w:rPr>
          <w:rFonts w:ascii="Times New Roman" w:eastAsia="Times New Roman" w:hAnsi="Times New Roman" w:cs="Times New Roman"/>
          <w:sz w:val="24"/>
          <w:szCs w:val="24"/>
        </w:rPr>
        <w:t xml:space="preserve"> intézkedés</w:t>
      </w:r>
      <w:r w:rsidR="00154E08">
        <w:rPr>
          <w:rFonts w:ascii="Times New Roman" w:eastAsia="Times New Roman" w:hAnsi="Times New Roman" w:cs="Times New Roman"/>
          <w:sz w:val="24"/>
          <w:szCs w:val="24"/>
        </w:rPr>
        <w:t>csomagban</w:t>
      </w:r>
      <w:r w:rsidRPr="001F448D">
        <w:rPr>
          <w:rFonts w:ascii="Times New Roman" w:eastAsia="Times New Roman" w:hAnsi="Times New Roman" w:cs="Times New Roman"/>
          <w:sz w:val="24"/>
          <w:szCs w:val="24"/>
        </w:rPr>
        <w:t xml:space="preserve"> lehetőség van a külső falak/padlók hőszigetelő anyag</w:t>
      </w:r>
      <w:r w:rsidR="00154E08">
        <w:rPr>
          <w:rFonts w:ascii="Times New Roman" w:eastAsia="Times New Roman" w:hAnsi="Times New Roman" w:cs="Times New Roman"/>
          <w:sz w:val="24"/>
          <w:szCs w:val="24"/>
        </w:rPr>
        <w:t>aina</w:t>
      </w:r>
      <w:r w:rsidRPr="001F448D">
        <w:rPr>
          <w:rFonts w:ascii="Times New Roman" w:eastAsia="Times New Roman" w:hAnsi="Times New Roman" w:cs="Times New Roman"/>
          <w:sz w:val="24"/>
          <w:szCs w:val="24"/>
        </w:rPr>
        <w:t xml:space="preserve">k beszerzésére és beépítésére minden szükséges réteggel együtt, mint például ragasztók, hálószerkezetek, fóliák, cementköpeny, vízszigetelés, vakolat vagy padlóburkolat. Ebben </w:t>
      </w:r>
      <w:proofErr w:type="gramStart"/>
      <w:r w:rsidRPr="001F448D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gramEnd"/>
      <w:r w:rsidRPr="001F448D">
        <w:rPr>
          <w:rFonts w:ascii="Times New Roman" w:eastAsia="Times New Roman" w:hAnsi="Times New Roman" w:cs="Times New Roman"/>
          <w:sz w:val="24"/>
          <w:szCs w:val="24"/>
        </w:rPr>
        <w:t xml:space="preserve"> intézkedésben az alábbi energ</w:t>
      </w:r>
      <w:r w:rsidR="00154E08">
        <w:rPr>
          <w:rFonts w:ascii="Times New Roman" w:eastAsia="Times New Roman" w:hAnsi="Times New Roman" w:cs="Times New Roman"/>
          <w:sz w:val="24"/>
          <w:szCs w:val="24"/>
        </w:rPr>
        <w:t>ia</w:t>
      </w:r>
      <w:r w:rsidRPr="001F448D">
        <w:rPr>
          <w:rFonts w:ascii="Times New Roman" w:eastAsia="Times New Roman" w:hAnsi="Times New Roman" w:cs="Times New Roman"/>
          <w:sz w:val="24"/>
          <w:szCs w:val="24"/>
        </w:rPr>
        <w:t>hatékonysági kritériumokat kell teljesíteni:</w:t>
      </w:r>
    </w:p>
    <w:p w:rsidR="001F448D" w:rsidRPr="001F448D" w:rsidRDefault="001F448D" w:rsidP="00DB5D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48D">
        <w:rPr>
          <w:rFonts w:ascii="Times New Roman" w:eastAsia="Times New Roman" w:hAnsi="Times New Roman" w:cs="Times New Roman"/>
          <w:sz w:val="24"/>
          <w:szCs w:val="24"/>
        </w:rPr>
        <w:t>A külső falak hőszigetelésének minimális vastagságának 10 cm-nek kell lennie, kivéve, ha technikailag lehetetlen ezt a vastagságot elérni.</w:t>
      </w:r>
    </w:p>
    <w:p w:rsidR="001F448D" w:rsidRPr="00211627" w:rsidRDefault="000908C5" w:rsidP="00211627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ind w:left="450" w:hanging="45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116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 </w:t>
      </w:r>
      <w:r w:rsidR="001F448D" w:rsidRPr="002116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TETŐBORÍTÁS ALATTI HŐSZIGETELÉS VAGY PADLÁS SZIGETELÉSE </w:t>
      </w:r>
      <w:r w:rsidRPr="002116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 </w:t>
      </w:r>
      <w:r w:rsidR="001F448D" w:rsidRPr="002116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CSALÁDI HÁZAKBAN</w:t>
      </w:r>
    </w:p>
    <w:p w:rsidR="001F448D" w:rsidRPr="001F448D" w:rsidRDefault="001F448D" w:rsidP="00DB5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48D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08C5">
        <w:rPr>
          <w:rFonts w:ascii="Times New Roman" w:eastAsia="Times New Roman" w:hAnsi="Times New Roman" w:cs="Times New Roman"/>
          <w:sz w:val="24"/>
          <w:szCs w:val="24"/>
        </w:rPr>
        <w:t xml:space="preserve">nnél </w:t>
      </w:r>
      <w:proofErr w:type="gramStart"/>
      <w:r w:rsidR="000908C5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gramEnd"/>
      <w:r w:rsidR="00090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448D">
        <w:rPr>
          <w:rFonts w:ascii="Times New Roman" w:eastAsia="Times New Roman" w:hAnsi="Times New Roman" w:cs="Times New Roman"/>
          <w:sz w:val="24"/>
          <w:szCs w:val="24"/>
        </w:rPr>
        <w:t>intézkedés</w:t>
      </w:r>
      <w:r w:rsidR="000908C5">
        <w:rPr>
          <w:rFonts w:ascii="Times New Roman" w:eastAsia="Times New Roman" w:hAnsi="Times New Roman" w:cs="Times New Roman"/>
          <w:sz w:val="24"/>
          <w:szCs w:val="24"/>
        </w:rPr>
        <w:t>nél</w:t>
      </w:r>
      <w:r w:rsidRPr="001F448D">
        <w:rPr>
          <w:rFonts w:ascii="Times New Roman" w:eastAsia="Times New Roman" w:hAnsi="Times New Roman" w:cs="Times New Roman"/>
          <w:sz w:val="24"/>
          <w:szCs w:val="24"/>
        </w:rPr>
        <w:t xml:space="preserve"> lehetőség van a tető vagy padlás hőszigetelő anyag</w:t>
      </w:r>
      <w:r w:rsidR="000908C5">
        <w:rPr>
          <w:rFonts w:ascii="Times New Roman" w:eastAsia="Times New Roman" w:hAnsi="Times New Roman" w:cs="Times New Roman"/>
          <w:sz w:val="24"/>
          <w:szCs w:val="24"/>
        </w:rPr>
        <w:t>aina</w:t>
      </w:r>
      <w:r w:rsidRPr="001F448D">
        <w:rPr>
          <w:rFonts w:ascii="Times New Roman" w:eastAsia="Times New Roman" w:hAnsi="Times New Roman" w:cs="Times New Roman"/>
          <w:sz w:val="24"/>
          <w:szCs w:val="24"/>
        </w:rPr>
        <w:t xml:space="preserve">k beszerzésére és beépítésére a fűtött tér felett </w:t>
      </w:r>
      <w:r w:rsidR="000908C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1F448D">
        <w:rPr>
          <w:rFonts w:ascii="Times New Roman" w:eastAsia="Times New Roman" w:hAnsi="Times New Roman" w:cs="Times New Roman"/>
          <w:sz w:val="24"/>
          <w:szCs w:val="24"/>
        </w:rPr>
        <w:t>családi házak</w:t>
      </w:r>
      <w:r w:rsidR="000908C5">
        <w:rPr>
          <w:rFonts w:ascii="Times New Roman" w:eastAsia="Times New Roman" w:hAnsi="Times New Roman" w:cs="Times New Roman"/>
          <w:sz w:val="24"/>
          <w:szCs w:val="24"/>
        </w:rPr>
        <w:t>nál</w:t>
      </w:r>
      <w:r w:rsidRPr="001F448D">
        <w:rPr>
          <w:rFonts w:ascii="Times New Roman" w:eastAsia="Times New Roman" w:hAnsi="Times New Roman" w:cs="Times New Roman"/>
          <w:sz w:val="24"/>
          <w:szCs w:val="24"/>
        </w:rPr>
        <w:t>. E</w:t>
      </w:r>
      <w:r w:rsidR="000908C5">
        <w:rPr>
          <w:rFonts w:ascii="Times New Roman" w:eastAsia="Times New Roman" w:hAnsi="Times New Roman" w:cs="Times New Roman"/>
          <w:sz w:val="24"/>
          <w:szCs w:val="24"/>
        </w:rPr>
        <w:t xml:space="preserve">nnél </w:t>
      </w:r>
      <w:proofErr w:type="gramStart"/>
      <w:r w:rsidRPr="001F448D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gramEnd"/>
      <w:r w:rsidRPr="001F448D">
        <w:rPr>
          <w:rFonts w:ascii="Times New Roman" w:eastAsia="Times New Roman" w:hAnsi="Times New Roman" w:cs="Times New Roman"/>
          <w:sz w:val="24"/>
          <w:szCs w:val="24"/>
        </w:rPr>
        <w:t xml:space="preserve"> intézkedés</w:t>
      </w:r>
      <w:r w:rsidR="000908C5">
        <w:rPr>
          <w:rFonts w:ascii="Times New Roman" w:eastAsia="Times New Roman" w:hAnsi="Times New Roman" w:cs="Times New Roman"/>
          <w:sz w:val="24"/>
          <w:szCs w:val="24"/>
        </w:rPr>
        <w:t>nél</w:t>
      </w:r>
      <w:r w:rsidRPr="001F448D">
        <w:rPr>
          <w:rFonts w:ascii="Times New Roman" w:eastAsia="Times New Roman" w:hAnsi="Times New Roman" w:cs="Times New Roman"/>
          <w:sz w:val="24"/>
          <w:szCs w:val="24"/>
        </w:rPr>
        <w:t xml:space="preserve">, ha a tetőborítás vagy a tetőszigetelő rendszer megsérült, lehetőség van a megsérült vízszigetelő rendszer és egyéb megsérült tetőrétegek cseréjére, valamint a bádogozási munkák elvégzésére, de nem az épület tetőszerkezetének cseréjére. Ebben </w:t>
      </w:r>
      <w:proofErr w:type="gramStart"/>
      <w:r w:rsidRPr="001F448D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gramEnd"/>
      <w:r w:rsidRPr="001F448D">
        <w:rPr>
          <w:rFonts w:ascii="Times New Roman" w:eastAsia="Times New Roman" w:hAnsi="Times New Roman" w:cs="Times New Roman"/>
          <w:sz w:val="24"/>
          <w:szCs w:val="24"/>
        </w:rPr>
        <w:t xml:space="preserve"> intézkedésben az alábbi energetikai hatékonysági kritériumokat kell teljesíteni:</w:t>
      </w:r>
    </w:p>
    <w:p w:rsidR="001F448D" w:rsidRPr="001F448D" w:rsidRDefault="001F448D" w:rsidP="00DB5D0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8D">
        <w:rPr>
          <w:rFonts w:ascii="Times New Roman" w:eastAsia="Times New Roman" w:hAnsi="Times New Roman" w:cs="Times New Roman"/>
          <w:sz w:val="24"/>
          <w:szCs w:val="24"/>
        </w:rPr>
        <w:t>A tető vagy padlás hőszigetelés</w:t>
      </w:r>
      <w:r w:rsidR="000908C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F448D">
        <w:rPr>
          <w:rFonts w:ascii="Times New Roman" w:eastAsia="Times New Roman" w:hAnsi="Times New Roman" w:cs="Times New Roman"/>
          <w:sz w:val="24"/>
          <w:szCs w:val="24"/>
        </w:rPr>
        <w:t xml:space="preserve"> minimális vastagságának 20 cm-nek kell lennie, kivéve, ha technikailag lehetetlen ezt a vastagságot elérni.</w:t>
      </w:r>
    </w:p>
    <w:p w:rsidR="001F448D" w:rsidRPr="00211627" w:rsidRDefault="000908C5" w:rsidP="00211627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ind w:left="450" w:hanging="45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116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 </w:t>
      </w:r>
      <w:r w:rsidR="001F448D" w:rsidRPr="002116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MEGLÉVŐ SZILÁRD TÜZELŐANYAG</w:t>
      </w:r>
      <w:r w:rsidRPr="002116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Ú</w:t>
      </w:r>
      <w:r w:rsidR="001F448D" w:rsidRPr="002116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FOLYÉKONY TÜZELŐANYAG</w:t>
      </w:r>
      <w:r w:rsidRPr="002116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Ú VAGY ELEKTROMOS ENERGIÁJÚ FŰTŐRENDSZER </w:t>
      </w:r>
      <w:r w:rsidR="003539F5" w:rsidRPr="002116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(KAZÁN VAGY KÁLYHA) </w:t>
      </w:r>
      <w:r w:rsidRPr="002116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CSERÉJE</w:t>
      </w:r>
      <w:r w:rsidR="001F448D" w:rsidRPr="002116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HATÉKONYABB GÁZKAZÁN</w:t>
      </w:r>
      <w:r w:rsidRPr="002116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RA</w:t>
      </w:r>
      <w:r w:rsidR="001F448D" w:rsidRPr="002116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2116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 </w:t>
      </w:r>
      <w:r w:rsidR="001F448D" w:rsidRPr="002116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CSALÁDI HÁZAK</w:t>
      </w:r>
      <w:r w:rsidR="003539F5" w:rsidRPr="002116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NÁL</w:t>
      </w:r>
    </w:p>
    <w:p w:rsidR="001F448D" w:rsidRPr="001F448D" w:rsidRDefault="001F448D" w:rsidP="00DB5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448D">
        <w:rPr>
          <w:rFonts w:ascii="Times New Roman" w:eastAsia="Times New Roman" w:hAnsi="Times New Roman" w:cs="Times New Roman"/>
          <w:sz w:val="24"/>
          <w:szCs w:val="24"/>
        </w:rPr>
        <w:t>Ezen intézkedés keretében lehet</w:t>
      </w:r>
      <w:r w:rsidR="003539F5">
        <w:rPr>
          <w:rFonts w:ascii="Times New Roman" w:eastAsia="Times New Roman" w:hAnsi="Times New Roman" w:cs="Times New Roman"/>
          <w:sz w:val="24"/>
          <w:szCs w:val="24"/>
        </w:rPr>
        <w:t xml:space="preserve">őség nyílik </w:t>
      </w:r>
      <w:r w:rsidRPr="001F448D">
        <w:rPr>
          <w:rFonts w:ascii="Times New Roman" w:eastAsia="Times New Roman" w:hAnsi="Times New Roman" w:cs="Times New Roman"/>
          <w:sz w:val="24"/>
          <w:szCs w:val="24"/>
        </w:rPr>
        <w:t xml:space="preserve">a meglévő </w:t>
      </w:r>
      <w:r w:rsidR="003539F5">
        <w:rPr>
          <w:rFonts w:ascii="Times New Roman" w:eastAsia="Times New Roman" w:hAnsi="Times New Roman" w:cs="Times New Roman"/>
          <w:sz w:val="24"/>
          <w:szCs w:val="24"/>
        </w:rPr>
        <w:t>kazán cseréjére</w:t>
      </w:r>
      <w:r w:rsidRPr="001F448D">
        <w:rPr>
          <w:rFonts w:ascii="Times New Roman" w:eastAsia="Times New Roman" w:hAnsi="Times New Roman" w:cs="Times New Roman"/>
          <w:sz w:val="24"/>
          <w:szCs w:val="24"/>
        </w:rPr>
        <w:t xml:space="preserve"> és hatékonyabb, természetes gázzal működő kazán beszerzés</w:t>
      </w:r>
      <w:r w:rsidR="003539F5">
        <w:rPr>
          <w:rFonts w:ascii="Times New Roman" w:eastAsia="Times New Roman" w:hAnsi="Times New Roman" w:cs="Times New Roman"/>
          <w:sz w:val="24"/>
          <w:szCs w:val="24"/>
        </w:rPr>
        <w:t>ére</w:t>
      </w:r>
      <w:r w:rsidRPr="001F448D">
        <w:rPr>
          <w:rFonts w:ascii="Times New Roman" w:eastAsia="Times New Roman" w:hAnsi="Times New Roman" w:cs="Times New Roman"/>
          <w:sz w:val="24"/>
          <w:szCs w:val="24"/>
        </w:rPr>
        <w:t xml:space="preserve"> és </w:t>
      </w:r>
      <w:r w:rsidR="003539F5">
        <w:rPr>
          <w:rFonts w:ascii="Times New Roman" w:eastAsia="Times New Roman" w:hAnsi="Times New Roman" w:cs="Times New Roman"/>
          <w:sz w:val="24"/>
          <w:szCs w:val="24"/>
        </w:rPr>
        <w:t xml:space="preserve">beépítésére a </w:t>
      </w:r>
      <w:r w:rsidRPr="001F448D">
        <w:rPr>
          <w:rFonts w:ascii="Times New Roman" w:eastAsia="Times New Roman" w:hAnsi="Times New Roman" w:cs="Times New Roman"/>
          <w:sz w:val="24"/>
          <w:szCs w:val="24"/>
        </w:rPr>
        <w:t>családi házakban.</w:t>
      </w:r>
      <w:proofErr w:type="gramEnd"/>
      <w:r w:rsidRPr="001F4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F448D">
        <w:rPr>
          <w:rFonts w:ascii="Times New Roman" w:eastAsia="Times New Roman" w:hAnsi="Times New Roman" w:cs="Times New Roman"/>
          <w:sz w:val="24"/>
          <w:szCs w:val="24"/>
        </w:rPr>
        <w:t xml:space="preserve">Ezen intézkedés keretében nem </w:t>
      </w:r>
      <w:r w:rsidRPr="008A7858">
        <w:rPr>
          <w:rFonts w:ascii="Times New Roman" w:eastAsia="Times New Roman" w:hAnsi="Times New Roman" w:cs="Times New Roman"/>
          <w:sz w:val="24"/>
          <w:szCs w:val="24"/>
        </w:rPr>
        <w:t>tervez</w:t>
      </w:r>
      <w:r w:rsidR="003539F5" w:rsidRPr="008A7858">
        <w:rPr>
          <w:rFonts w:ascii="Times New Roman" w:eastAsia="Times New Roman" w:hAnsi="Times New Roman" w:cs="Times New Roman"/>
          <w:sz w:val="24"/>
          <w:szCs w:val="24"/>
        </w:rPr>
        <w:t xml:space="preserve">hető a </w:t>
      </w:r>
      <w:r w:rsidRPr="008A7858">
        <w:rPr>
          <w:rFonts w:ascii="Times New Roman" w:eastAsia="Times New Roman" w:hAnsi="Times New Roman" w:cs="Times New Roman"/>
          <w:sz w:val="24"/>
          <w:szCs w:val="24"/>
        </w:rPr>
        <w:t>gáz</w:t>
      </w:r>
      <w:r w:rsidR="003539F5" w:rsidRPr="008A7858">
        <w:rPr>
          <w:rFonts w:ascii="Times New Roman" w:eastAsia="Times New Roman" w:hAnsi="Times New Roman" w:cs="Times New Roman"/>
          <w:sz w:val="24"/>
          <w:szCs w:val="24"/>
        </w:rPr>
        <w:t>vezeték kiépítése</w:t>
      </w:r>
      <w:r w:rsidRPr="008A785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A7858">
        <w:rPr>
          <w:rFonts w:ascii="Times New Roman" w:eastAsia="Times New Roman" w:hAnsi="Times New Roman" w:cs="Times New Roman"/>
          <w:sz w:val="24"/>
          <w:szCs w:val="24"/>
        </w:rPr>
        <w:t xml:space="preserve"> Ezen</w:t>
      </w:r>
      <w:r w:rsidRPr="001F448D">
        <w:rPr>
          <w:rFonts w:ascii="Times New Roman" w:eastAsia="Times New Roman" w:hAnsi="Times New Roman" w:cs="Times New Roman"/>
          <w:sz w:val="24"/>
          <w:szCs w:val="24"/>
        </w:rPr>
        <w:t xml:space="preserve"> intézkedéshez </w:t>
      </w:r>
      <w:proofErr w:type="gramStart"/>
      <w:r w:rsidRPr="001F448D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gramEnd"/>
      <w:r w:rsidRPr="001F448D">
        <w:rPr>
          <w:rFonts w:ascii="Times New Roman" w:eastAsia="Times New Roman" w:hAnsi="Times New Roman" w:cs="Times New Roman"/>
          <w:sz w:val="24"/>
          <w:szCs w:val="24"/>
        </w:rPr>
        <w:t xml:space="preserve"> alábbi energetikai hatékonysági kritériumokat kell teljesíteni:</w:t>
      </w:r>
    </w:p>
    <w:p w:rsidR="001F448D" w:rsidRPr="001F448D" w:rsidRDefault="001F448D" w:rsidP="00DB5D0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48D">
        <w:rPr>
          <w:rFonts w:ascii="Times New Roman" w:eastAsia="Times New Roman" w:hAnsi="Times New Roman" w:cs="Times New Roman"/>
          <w:sz w:val="24"/>
          <w:szCs w:val="24"/>
        </w:rPr>
        <w:t xml:space="preserve">A gázkazán minimális hatásfoka legalább 90% kell, hogy legyen. A kazánnak rendelkeznie kell a biztonsági funkciókra vonatkozó előírásokkal és automatikus szabályozási funkcióval, például </w:t>
      </w:r>
      <w:r w:rsidRPr="008A7858">
        <w:rPr>
          <w:rFonts w:ascii="Times New Roman" w:eastAsia="Times New Roman" w:hAnsi="Times New Roman" w:cs="Times New Roman"/>
          <w:sz w:val="24"/>
          <w:szCs w:val="24"/>
        </w:rPr>
        <w:t>a rendszer hőmérséklet-szabályozással</w:t>
      </w:r>
      <w:r w:rsidRPr="001F448D">
        <w:rPr>
          <w:rFonts w:ascii="Times New Roman" w:eastAsia="Times New Roman" w:hAnsi="Times New Roman" w:cs="Times New Roman"/>
          <w:sz w:val="24"/>
          <w:szCs w:val="24"/>
        </w:rPr>
        <w:t xml:space="preserve"> stb.</w:t>
      </w:r>
    </w:p>
    <w:p w:rsidR="00211627" w:rsidRDefault="00211627" w:rsidP="00211627">
      <w:pPr>
        <w:spacing w:before="100" w:beforeAutospacing="1" w:after="100" w:afterAutospacing="1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627">
        <w:rPr>
          <w:rFonts w:ascii="Times New Roman" w:eastAsia="Times New Roman" w:hAnsi="Times New Roman" w:cs="Times New Roman"/>
          <w:b/>
          <w:sz w:val="24"/>
          <w:szCs w:val="24"/>
        </w:rPr>
        <w:t xml:space="preserve">5)   </w:t>
      </w:r>
      <w:r w:rsidRPr="003539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 MEGLÉVŐ SZILÁRD TÜZELŐANYAGÚ, FOLYÉKONY TÜZELŐANYAGÚ VAGY ELEKTROMOS ENERGIÁJÚ FŰTŐRENDSZER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(KAZÁN VAGY KÁLYHA) </w:t>
      </w:r>
      <w:r w:rsidRPr="003539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CSERÉJE HATÉKONYABB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BIOMASSZA </w:t>
      </w:r>
      <w:r w:rsidRPr="003539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KAZÁNRA A CSALÁDI HÁZAK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NÁL</w:t>
      </w:r>
      <w:r w:rsidRPr="001F4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448D" w:rsidRPr="008A7858" w:rsidRDefault="001F448D" w:rsidP="00DB5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448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Ezen intézkedés keretében lehetséges a meglévő </w:t>
      </w:r>
      <w:r w:rsidR="00211627">
        <w:rPr>
          <w:rFonts w:ascii="Times New Roman" w:eastAsia="Times New Roman" w:hAnsi="Times New Roman" w:cs="Times New Roman"/>
          <w:sz w:val="24"/>
          <w:szCs w:val="24"/>
        </w:rPr>
        <w:t>kazán cseréje egy</w:t>
      </w:r>
      <w:r w:rsidRPr="001F448D">
        <w:rPr>
          <w:rFonts w:ascii="Times New Roman" w:eastAsia="Times New Roman" w:hAnsi="Times New Roman" w:cs="Times New Roman"/>
          <w:sz w:val="24"/>
          <w:szCs w:val="24"/>
        </w:rPr>
        <w:t xml:space="preserve"> hatékonyabb biomassza kazán (fa pellet, brikett, apríték) beszerzése és </w:t>
      </w:r>
      <w:r w:rsidR="00211627" w:rsidRPr="008A7858">
        <w:rPr>
          <w:rFonts w:ascii="Times New Roman" w:eastAsia="Times New Roman" w:hAnsi="Times New Roman" w:cs="Times New Roman"/>
          <w:sz w:val="24"/>
          <w:szCs w:val="24"/>
        </w:rPr>
        <w:t>beszerelése</w:t>
      </w:r>
      <w:r w:rsidRPr="008A7858">
        <w:rPr>
          <w:rFonts w:ascii="Times New Roman" w:eastAsia="Times New Roman" w:hAnsi="Times New Roman" w:cs="Times New Roman"/>
          <w:sz w:val="24"/>
          <w:szCs w:val="24"/>
        </w:rPr>
        <w:t xml:space="preserve"> családi házakban.</w:t>
      </w:r>
      <w:proofErr w:type="gramEnd"/>
      <w:r w:rsidRPr="008A7858">
        <w:rPr>
          <w:rFonts w:ascii="Times New Roman" w:eastAsia="Times New Roman" w:hAnsi="Times New Roman" w:cs="Times New Roman"/>
          <w:sz w:val="24"/>
          <w:szCs w:val="24"/>
        </w:rPr>
        <w:t xml:space="preserve"> Ezen intézkedéshez </w:t>
      </w:r>
      <w:proofErr w:type="gramStart"/>
      <w:r w:rsidRPr="008A7858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gramEnd"/>
      <w:r w:rsidRPr="008A7858">
        <w:rPr>
          <w:rFonts w:ascii="Times New Roman" w:eastAsia="Times New Roman" w:hAnsi="Times New Roman" w:cs="Times New Roman"/>
          <w:sz w:val="24"/>
          <w:szCs w:val="24"/>
        </w:rPr>
        <w:t xml:space="preserve"> alábbi energetikai hatékonysági kritériumokat kell teljesíteni:</w:t>
      </w:r>
    </w:p>
    <w:p w:rsidR="001F448D" w:rsidRPr="008A7858" w:rsidRDefault="001F448D" w:rsidP="00DB5D0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58">
        <w:rPr>
          <w:rFonts w:ascii="Times New Roman" w:eastAsia="Times New Roman" w:hAnsi="Times New Roman" w:cs="Times New Roman"/>
          <w:sz w:val="24"/>
          <w:szCs w:val="24"/>
        </w:rPr>
        <w:t xml:space="preserve">A biomassza kazán </w:t>
      </w:r>
      <w:r w:rsidR="00211627" w:rsidRPr="008A7858">
        <w:rPr>
          <w:rFonts w:ascii="Times New Roman" w:eastAsia="Times New Roman" w:hAnsi="Times New Roman" w:cs="Times New Roman"/>
          <w:sz w:val="24"/>
          <w:szCs w:val="24"/>
        </w:rPr>
        <w:t xml:space="preserve">(fa pellet, brikett, apríték) </w:t>
      </w:r>
      <w:r w:rsidRPr="008A7858">
        <w:rPr>
          <w:rFonts w:ascii="Times New Roman" w:eastAsia="Times New Roman" w:hAnsi="Times New Roman" w:cs="Times New Roman"/>
          <w:sz w:val="24"/>
          <w:szCs w:val="24"/>
        </w:rPr>
        <w:t xml:space="preserve">minimális hatásfoka legalább 85% kell, hogy legyen. A kazánnak rendelkeznie kell a biztonsági funkciókra vonatkozó előírásokkal és automatikus szabályozási funkcióval, </w:t>
      </w:r>
      <w:r w:rsidR="008A7858" w:rsidRPr="008A7858">
        <w:rPr>
          <w:rFonts w:ascii="Times New Roman" w:eastAsia="Times New Roman" w:hAnsi="Times New Roman" w:cs="Times New Roman"/>
          <w:sz w:val="24"/>
          <w:szCs w:val="24"/>
        </w:rPr>
        <w:t xml:space="preserve">például </w:t>
      </w:r>
      <w:r w:rsidRPr="008A7858">
        <w:rPr>
          <w:rFonts w:ascii="Times New Roman" w:eastAsia="Times New Roman" w:hAnsi="Times New Roman" w:cs="Times New Roman"/>
          <w:sz w:val="24"/>
          <w:szCs w:val="24"/>
        </w:rPr>
        <w:t>a rendszer hőmérséklet-szabályozással stb.</w:t>
      </w:r>
    </w:p>
    <w:p w:rsidR="00DB5D03" w:rsidRPr="008A7858" w:rsidRDefault="00DB5D03" w:rsidP="00DB5D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F448D" w:rsidRDefault="001F448D" w:rsidP="00DB5D03">
      <w:pPr>
        <w:pStyle w:val="ListParagraph"/>
        <w:numPr>
          <w:ilvl w:val="1"/>
          <w:numId w:val="10"/>
        </w:numPr>
        <w:spacing w:after="0" w:line="240" w:lineRule="auto"/>
        <w:ind w:left="540" w:hanging="45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A78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HŐSZIVATTYÚ TELEPÍTÉSE CSALÁDI HÁZAKBA</w:t>
      </w:r>
    </w:p>
    <w:p w:rsidR="008A7858" w:rsidRPr="008A7858" w:rsidRDefault="008A7858" w:rsidP="008A7858">
      <w:pPr>
        <w:pStyle w:val="ListParagraph"/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F448D" w:rsidRPr="001F448D" w:rsidRDefault="001F448D" w:rsidP="00DB5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48D">
        <w:rPr>
          <w:rFonts w:ascii="Times New Roman" w:eastAsia="Times New Roman" w:hAnsi="Times New Roman" w:cs="Times New Roman"/>
          <w:sz w:val="24"/>
          <w:szCs w:val="24"/>
        </w:rPr>
        <w:t>Ezen intézkedés keretében a következő hőszivattyúk telepítése szerepel: levegő-levegő hőszivattyú, levegő-víz hőszivattyú, talaj-víz hőszivattyú (</w:t>
      </w:r>
      <w:r w:rsidR="00211627">
        <w:rPr>
          <w:rFonts w:ascii="Times New Roman" w:eastAsia="Times New Roman" w:hAnsi="Times New Roman" w:cs="Times New Roman"/>
          <w:sz w:val="24"/>
          <w:szCs w:val="24"/>
        </w:rPr>
        <w:t>horizontális kollektorokkal</w:t>
      </w:r>
      <w:r w:rsidRPr="001F448D">
        <w:rPr>
          <w:rFonts w:ascii="Times New Roman" w:eastAsia="Times New Roman" w:hAnsi="Times New Roman" w:cs="Times New Roman"/>
          <w:sz w:val="24"/>
          <w:szCs w:val="24"/>
        </w:rPr>
        <w:t xml:space="preserve"> vagy geos</w:t>
      </w:r>
      <w:r w:rsidR="00211627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1F448D">
        <w:rPr>
          <w:rFonts w:ascii="Times New Roman" w:eastAsia="Times New Roman" w:hAnsi="Times New Roman" w:cs="Times New Roman"/>
          <w:sz w:val="24"/>
          <w:szCs w:val="24"/>
        </w:rPr>
        <w:t xml:space="preserve">ondákkal) vagy víz-víz hőszivattyú. </w:t>
      </w:r>
      <w:proofErr w:type="gramStart"/>
      <w:r w:rsidRPr="001F448D">
        <w:rPr>
          <w:rFonts w:ascii="Times New Roman" w:eastAsia="Times New Roman" w:hAnsi="Times New Roman" w:cs="Times New Roman"/>
          <w:sz w:val="24"/>
          <w:szCs w:val="24"/>
        </w:rPr>
        <w:t>Ezen intézkedés alkalmazása során nem kötelező a meglévő kazán vagy kályha cseréje.</w:t>
      </w:r>
      <w:proofErr w:type="gramEnd"/>
      <w:r w:rsidRPr="001F4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F448D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1F448D">
        <w:rPr>
          <w:rFonts w:ascii="Times New Roman" w:eastAsia="Times New Roman" w:hAnsi="Times New Roman" w:cs="Times New Roman"/>
          <w:sz w:val="24"/>
          <w:szCs w:val="24"/>
        </w:rPr>
        <w:t xml:space="preserve"> hőszivattyúnak minimális SCOP (szezonális hűtési hatékonysági mutató) szükséges az energiatermelés forrásához:</w:t>
      </w:r>
    </w:p>
    <w:p w:rsidR="001F448D" w:rsidRPr="001F448D" w:rsidRDefault="001F448D" w:rsidP="00DB5D0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8D">
        <w:rPr>
          <w:rFonts w:ascii="Times New Roman" w:eastAsia="Times New Roman" w:hAnsi="Times New Roman" w:cs="Times New Roman"/>
          <w:sz w:val="24"/>
          <w:szCs w:val="24"/>
        </w:rPr>
        <w:t>Levegő esetén legalább 3,4;</w:t>
      </w:r>
    </w:p>
    <w:p w:rsidR="001F448D" w:rsidRPr="001F448D" w:rsidRDefault="001F448D" w:rsidP="00DB5D0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8D">
        <w:rPr>
          <w:rFonts w:ascii="Times New Roman" w:eastAsia="Times New Roman" w:hAnsi="Times New Roman" w:cs="Times New Roman"/>
          <w:sz w:val="24"/>
          <w:szCs w:val="24"/>
        </w:rPr>
        <w:t>Talaj esetén legalább 4,0;</w:t>
      </w:r>
    </w:p>
    <w:p w:rsidR="001F448D" w:rsidRDefault="001F448D" w:rsidP="00DB5D0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8D">
        <w:rPr>
          <w:rFonts w:ascii="Times New Roman" w:eastAsia="Times New Roman" w:hAnsi="Times New Roman" w:cs="Times New Roman"/>
          <w:sz w:val="24"/>
          <w:szCs w:val="24"/>
        </w:rPr>
        <w:t>Víz esetén legalább 4</w:t>
      </w:r>
      <w:proofErr w:type="gramStart"/>
      <w:r w:rsidRPr="001F448D">
        <w:rPr>
          <w:rFonts w:ascii="Times New Roman" w:eastAsia="Times New Roman" w:hAnsi="Times New Roman" w:cs="Times New Roman"/>
          <w:sz w:val="24"/>
          <w:szCs w:val="24"/>
        </w:rPr>
        <w:t>,5</w:t>
      </w:r>
      <w:proofErr w:type="gramEnd"/>
      <w:r w:rsidRPr="001F44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448D" w:rsidRPr="00211627" w:rsidRDefault="00211627" w:rsidP="00211627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ind w:left="540" w:hanging="45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116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 </w:t>
      </w:r>
      <w:r w:rsidR="001F448D" w:rsidRPr="002116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MEGLÉVŐ CSŐHÁLÓZATOK, FŰTŐTESTEK ÉS KIEGÉSZÍTŐ BERENDEZÉSEK CSER</w:t>
      </w:r>
      <w:r w:rsidRPr="002116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ÉJE VAGY ÚJAK KIÉPÍTÉSE A </w:t>
      </w:r>
      <w:r w:rsidR="001F448D" w:rsidRPr="002116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CSALÁDI HÁZAKBAN</w:t>
      </w:r>
    </w:p>
    <w:p w:rsidR="001F448D" w:rsidRDefault="001F448D" w:rsidP="00A63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48D">
        <w:rPr>
          <w:rFonts w:ascii="Times New Roman" w:eastAsia="Times New Roman" w:hAnsi="Times New Roman" w:cs="Times New Roman"/>
          <w:sz w:val="24"/>
          <w:szCs w:val="24"/>
        </w:rPr>
        <w:t xml:space="preserve">Ez a intézkedés tartalmazza az alábbiak cseréjét/telepítését: (I) elektronikusan szabályozott keringtető szivattyúkat, (II) csőhálózat szigetelését, (III) fűtőtesteket, mint </w:t>
      </w:r>
      <w:r w:rsidR="002F33F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1F448D">
        <w:rPr>
          <w:rFonts w:ascii="Times New Roman" w:eastAsia="Times New Roman" w:hAnsi="Times New Roman" w:cs="Times New Roman"/>
          <w:sz w:val="24"/>
          <w:szCs w:val="24"/>
        </w:rPr>
        <w:t>radiátorok, fan-coil egységek, padlófűtés csövek stb., beleértve a termos</w:t>
      </w:r>
      <w:r w:rsidR="002F33F4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1F448D">
        <w:rPr>
          <w:rFonts w:ascii="Times New Roman" w:eastAsia="Times New Roman" w:hAnsi="Times New Roman" w:cs="Times New Roman"/>
          <w:sz w:val="24"/>
          <w:szCs w:val="24"/>
        </w:rPr>
        <w:t xml:space="preserve">tatikus szelepeket, (IV) szabályozó és vezérlő rendszereket (hidraulikus szabályozó szelepek, szétosztók, áramlásszabályozók) és (V) hőmennyiség mérő eszközöket, mint kaloriméterek. Ez </w:t>
      </w:r>
      <w:proofErr w:type="gramStart"/>
      <w:r w:rsidRPr="001F448D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gramEnd"/>
      <w:r w:rsidRPr="001F448D">
        <w:rPr>
          <w:rFonts w:ascii="Times New Roman" w:eastAsia="Times New Roman" w:hAnsi="Times New Roman" w:cs="Times New Roman"/>
          <w:sz w:val="24"/>
          <w:szCs w:val="24"/>
        </w:rPr>
        <w:t xml:space="preserve"> intézkedés csak az 1. </w:t>
      </w:r>
      <w:proofErr w:type="gramStart"/>
      <w:r w:rsidRPr="001F448D">
        <w:rPr>
          <w:rFonts w:ascii="Times New Roman" w:eastAsia="Times New Roman" w:hAnsi="Times New Roman" w:cs="Times New Roman"/>
          <w:sz w:val="24"/>
          <w:szCs w:val="24"/>
        </w:rPr>
        <w:t>pont</w:t>
      </w:r>
      <w:proofErr w:type="gramEnd"/>
      <w:r w:rsidRPr="001F448D">
        <w:rPr>
          <w:rFonts w:ascii="Times New Roman" w:eastAsia="Times New Roman" w:hAnsi="Times New Roman" w:cs="Times New Roman"/>
          <w:sz w:val="24"/>
          <w:szCs w:val="24"/>
        </w:rPr>
        <w:t xml:space="preserve"> 4) vagy 5) vagy 6) bekezdései közül valamelyikkel együtt</w:t>
      </w:r>
      <w:r w:rsidR="002F33F4">
        <w:rPr>
          <w:rFonts w:ascii="Times New Roman" w:eastAsia="Times New Roman" w:hAnsi="Times New Roman" w:cs="Times New Roman"/>
          <w:sz w:val="24"/>
          <w:szCs w:val="24"/>
        </w:rPr>
        <w:t xml:space="preserve"> alkalmazható</w:t>
      </w:r>
      <w:r w:rsidRPr="001F448D">
        <w:rPr>
          <w:rFonts w:ascii="Times New Roman" w:eastAsia="Times New Roman" w:hAnsi="Times New Roman" w:cs="Times New Roman"/>
          <w:sz w:val="24"/>
          <w:szCs w:val="24"/>
        </w:rPr>
        <w:t xml:space="preserve">, vagy az itt felsorolt intézkedéseket tartalmazó csomaggal. </w:t>
      </w:r>
      <w:proofErr w:type="gramStart"/>
      <w:r w:rsidRPr="001F448D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gramEnd"/>
      <w:r w:rsidRPr="001F448D">
        <w:rPr>
          <w:rFonts w:ascii="Times New Roman" w:eastAsia="Times New Roman" w:hAnsi="Times New Roman" w:cs="Times New Roman"/>
          <w:sz w:val="24"/>
          <w:szCs w:val="24"/>
        </w:rPr>
        <w:t xml:space="preserve"> intézkedés legfeljebb 50% vissza nem térítendő támogatási részesedéssel finanszírozható, ha alkalmazzák az egyik felsorolt intézkedést vagy az alap-, standard- vagy fejlett csomag alkalmazása esetén a megfelelő részesedéssel.</w:t>
      </w:r>
    </w:p>
    <w:p w:rsidR="00A63462" w:rsidRPr="001F448D" w:rsidRDefault="00A63462" w:rsidP="00A63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448D" w:rsidRDefault="002F33F4" w:rsidP="00A63462">
      <w:pPr>
        <w:pStyle w:val="ListParagraph"/>
        <w:numPr>
          <w:ilvl w:val="1"/>
          <w:numId w:val="10"/>
        </w:num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 </w:t>
      </w:r>
      <w:r w:rsidR="001F448D" w:rsidRPr="002F33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NAPKOLLEKTOROK TELEPÍTÉSE A HASZNÁLATI MELEGVÍZ KÖZPONTI ELŐÁLLÍTÁSÁHOZ CSALÁDI HÁZAKBAN</w:t>
      </w:r>
    </w:p>
    <w:p w:rsidR="00A63462" w:rsidRPr="002F33F4" w:rsidRDefault="00A63462" w:rsidP="00A63462">
      <w:pPr>
        <w:pStyle w:val="ListParagraph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F448D" w:rsidRPr="002F33F4" w:rsidRDefault="001F448D" w:rsidP="00A63462">
      <w:pPr>
        <w:pStyle w:val="ListParagraph"/>
        <w:numPr>
          <w:ilvl w:val="1"/>
          <w:numId w:val="10"/>
        </w:numPr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33F4">
        <w:rPr>
          <w:rFonts w:ascii="Times New Roman" w:hAnsi="Times New Roman" w:cs="Times New Roman"/>
          <w:b/>
          <w:sz w:val="24"/>
          <w:szCs w:val="24"/>
          <w:u w:val="single"/>
        </w:rPr>
        <w:t>NAPKOLLEKTOROK ÉS A SAJÁT HASZNÁLATRA ELEKTROMOS ENERGIÁT TERMELŐ PANELSOROK TELEPÍTÉSE, KÉTSZERES IRÁNYÚ MÉRŐESZKÖZ BEÉPÍTÉSE AZ</w:t>
      </w:r>
      <w:r w:rsidR="002F33F4">
        <w:rPr>
          <w:rFonts w:ascii="Times New Roman" w:hAnsi="Times New Roman" w:cs="Times New Roman"/>
          <w:b/>
          <w:sz w:val="24"/>
          <w:szCs w:val="24"/>
          <w:u w:val="single"/>
        </w:rPr>
        <w:t xml:space="preserve"> ÁTADOTT</w:t>
      </w:r>
      <w:r w:rsidRPr="002F33F4">
        <w:rPr>
          <w:rFonts w:ascii="Times New Roman" w:hAnsi="Times New Roman" w:cs="Times New Roman"/>
          <w:b/>
          <w:sz w:val="24"/>
          <w:szCs w:val="24"/>
          <w:u w:val="single"/>
        </w:rPr>
        <w:t xml:space="preserve"> ÉS VÉTE</w:t>
      </w:r>
      <w:r w:rsidR="002F33F4">
        <w:rPr>
          <w:rFonts w:ascii="Times New Roman" w:hAnsi="Times New Roman" w:cs="Times New Roman"/>
          <w:b/>
          <w:sz w:val="24"/>
          <w:szCs w:val="24"/>
          <w:u w:val="single"/>
        </w:rPr>
        <w:t>LEZETT</w:t>
      </w:r>
      <w:r w:rsidRPr="002F33F4">
        <w:rPr>
          <w:rFonts w:ascii="Times New Roman" w:hAnsi="Times New Roman" w:cs="Times New Roman"/>
          <w:b/>
          <w:sz w:val="24"/>
          <w:szCs w:val="24"/>
          <w:u w:val="single"/>
        </w:rPr>
        <w:t xml:space="preserve"> ELEKTROMOS ENERGIA MÉRÉSÉHEZ, VALAMINT A SZOLGÁLTATÓI ENERGIATERMELÉSI TECHNIKAI DOKUMENTÁCIÓ ELKÉSZÍTÉSE, AMELY MEGFELEL A VONATKOZÓ JOGSZABÁLYOKNAK AZ SZOLGÁLTATÓI RENDSZERHEZ VALÓ CSATLAKOZÁSKOR, CSALÁDI HÁZAKBAN</w:t>
      </w:r>
    </w:p>
    <w:p w:rsidR="001F448D" w:rsidRPr="001F448D" w:rsidRDefault="001F448D" w:rsidP="002F3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48D">
        <w:rPr>
          <w:rFonts w:ascii="Times New Roman" w:eastAsia="Times New Roman" w:hAnsi="Times New Roman" w:cs="Times New Roman"/>
          <w:sz w:val="24"/>
          <w:szCs w:val="24"/>
        </w:rPr>
        <w:t>A napelemek összteljesítménye nem lehet nagyobb, mint a mérési pont jóváhagyott teljesítménye, amelyet az áramfogyasztási számlán találunk, és legfeljebb 10</w:t>
      </w:r>
      <w:proofErr w:type="gramStart"/>
      <w:r w:rsidRPr="001F448D">
        <w:rPr>
          <w:rFonts w:ascii="Times New Roman" w:eastAsia="Times New Roman" w:hAnsi="Times New Roman" w:cs="Times New Roman"/>
          <w:sz w:val="24"/>
          <w:szCs w:val="24"/>
        </w:rPr>
        <w:t>,8</w:t>
      </w:r>
      <w:proofErr w:type="gramEnd"/>
      <w:r w:rsidRPr="001F448D">
        <w:rPr>
          <w:rFonts w:ascii="Times New Roman" w:eastAsia="Times New Roman" w:hAnsi="Times New Roman" w:cs="Times New Roman"/>
          <w:sz w:val="24"/>
          <w:szCs w:val="24"/>
        </w:rPr>
        <w:t xml:space="preserve"> kW lehet.</w:t>
      </w:r>
    </w:p>
    <w:p w:rsidR="001F448D" w:rsidRDefault="002F33F4" w:rsidP="00A63462">
      <w:pPr>
        <w:pStyle w:val="ListParagraph"/>
        <w:numPr>
          <w:ilvl w:val="1"/>
          <w:numId w:val="10"/>
        </w:numPr>
        <w:spacing w:after="0" w:line="240" w:lineRule="auto"/>
        <w:ind w:left="630" w:hanging="63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F33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A </w:t>
      </w:r>
      <w:r w:rsidR="001F448D" w:rsidRPr="002F33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TECHNIKAI DOKUMENTÁCIÓ </w:t>
      </w:r>
      <w:r w:rsidRPr="002F33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EL</w:t>
      </w:r>
      <w:r w:rsidR="001F448D" w:rsidRPr="002F33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KÉSZÍTÉSE A </w:t>
      </w:r>
      <w:r w:rsidRPr="002F33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4.SZ.</w:t>
      </w:r>
      <w:r w:rsidR="001F448D" w:rsidRPr="002F33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MELLÉKLET SZERINT</w:t>
      </w:r>
    </w:p>
    <w:p w:rsidR="00A63462" w:rsidRPr="002F33F4" w:rsidRDefault="00A63462" w:rsidP="00A63462">
      <w:pPr>
        <w:pStyle w:val="ListParagraph"/>
        <w:spacing w:after="0" w:line="240" w:lineRule="auto"/>
        <w:ind w:left="63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F448D" w:rsidRPr="001F448D" w:rsidRDefault="00A63462" w:rsidP="00A63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F448D" w:rsidRPr="006D758A">
        <w:rPr>
          <w:rFonts w:ascii="Times New Roman" w:eastAsia="Times New Roman" w:hAnsi="Times New Roman" w:cs="Times New Roman"/>
          <w:sz w:val="24"/>
          <w:szCs w:val="24"/>
        </w:rPr>
        <w:t xml:space="preserve">Ezt </w:t>
      </w:r>
      <w:proofErr w:type="gramStart"/>
      <w:r w:rsidR="001F448D" w:rsidRPr="006D758A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gramEnd"/>
      <w:r w:rsidR="001F448D" w:rsidRPr="006D758A">
        <w:rPr>
          <w:rFonts w:ascii="Times New Roman" w:eastAsia="Times New Roman" w:hAnsi="Times New Roman" w:cs="Times New Roman"/>
          <w:sz w:val="24"/>
          <w:szCs w:val="24"/>
        </w:rPr>
        <w:t xml:space="preserve"> intézkedést csak </w:t>
      </w:r>
      <w:r w:rsidR="006D758A">
        <w:rPr>
          <w:rFonts w:ascii="Times New Roman" w:eastAsia="Times New Roman" w:hAnsi="Times New Roman" w:cs="Times New Roman"/>
          <w:sz w:val="24"/>
          <w:szCs w:val="24"/>
        </w:rPr>
        <w:t xml:space="preserve">az </w:t>
      </w:r>
      <w:r w:rsidR="001F448D" w:rsidRPr="006D758A">
        <w:rPr>
          <w:rFonts w:ascii="Times New Roman" w:eastAsia="Times New Roman" w:hAnsi="Times New Roman" w:cs="Times New Roman"/>
          <w:sz w:val="24"/>
          <w:szCs w:val="24"/>
        </w:rPr>
        <w:t xml:space="preserve">1) - 6) vagy a 8) </w:t>
      </w:r>
      <w:r w:rsidR="006D758A">
        <w:rPr>
          <w:rFonts w:ascii="Times New Roman" w:eastAsia="Times New Roman" w:hAnsi="Times New Roman" w:cs="Times New Roman"/>
          <w:sz w:val="24"/>
          <w:szCs w:val="24"/>
        </w:rPr>
        <w:t xml:space="preserve">számú </w:t>
      </w:r>
      <w:r w:rsidR="001F448D" w:rsidRPr="006D758A">
        <w:rPr>
          <w:rFonts w:ascii="Times New Roman" w:eastAsia="Times New Roman" w:hAnsi="Times New Roman" w:cs="Times New Roman"/>
          <w:sz w:val="24"/>
          <w:szCs w:val="24"/>
        </w:rPr>
        <w:t>pont</w:t>
      </w:r>
      <w:r w:rsidR="006D758A">
        <w:rPr>
          <w:rFonts w:ascii="Times New Roman" w:eastAsia="Times New Roman" w:hAnsi="Times New Roman" w:cs="Times New Roman"/>
          <w:sz w:val="24"/>
          <w:szCs w:val="24"/>
        </w:rPr>
        <w:t>oknál alkalmazhatják</w:t>
      </w:r>
      <w:r w:rsidR="001F448D" w:rsidRPr="006D758A">
        <w:rPr>
          <w:rFonts w:ascii="Times New Roman" w:eastAsia="Times New Roman" w:hAnsi="Times New Roman" w:cs="Times New Roman"/>
          <w:sz w:val="24"/>
          <w:szCs w:val="24"/>
        </w:rPr>
        <w:t xml:space="preserve">, ha az a </w:t>
      </w:r>
      <w:r w:rsidR="006D758A">
        <w:rPr>
          <w:rFonts w:ascii="Times New Roman" w:eastAsia="Times New Roman" w:hAnsi="Times New Roman" w:cs="Times New Roman"/>
          <w:sz w:val="24"/>
          <w:szCs w:val="24"/>
        </w:rPr>
        <w:t>2.sz.</w:t>
      </w:r>
      <w:r w:rsidR="001F448D" w:rsidRPr="006D758A">
        <w:rPr>
          <w:rFonts w:ascii="Times New Roman" w:eastAsia="Times New Roman" w:hAnsi="Times New Roman" w:cs="Times New Roman"/>
          <w:sz w:val="24"/>
          <w:szCs w:val="24"/>
        </w:rPr>
        <w:t xml:space="preserve">Melléklet szerint </w:t>
      </w:r>
      <w:r w:rsidR="006D758A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1F448D" w:rsidRPr="006D758A">
        <w:rPr>
          <w:rFonts w:ascii="Times New Roman" w:eastAsia="Times New Roman" w:hAnsi="Times New Roman" w:cs="Times New Roman"/>
          <w:sz w:val="24"/>
          <w:szCs w:val="24"/>
        </w:rPr>
        <w:t>technikai dokumentáció elkészítés</w:t>
      </w:r>
      <w:r w:rsidR="006D758A">
        <w:rPr>
          <w:rFonts w:ascii="Times New Roman" w:eastAsia="Times New Roman" w:hAnsi="Times New Roman" w:cs="Times New Roman"/>
          <w:sz w:val="24"/>
          <w:szCs w:val="24"/>
        </w:rPr>
        <w:t xml:space="preserve">e szükséges </w:t>
      </w:r>
      <w:r w:rsidR="001F448D" w:rsidRPr="006D758A">
        <w:rPr>
          <w:rFonts w:ascii="Times New Roman" w:eastAsia="Times New Roman" w:hAnsi="Times New Roman" w:cs="Times New Roman"/>
          <w:sz w:val="24"/>
          <w:szCs w:val="24"/>
        </w:rPr>
        <w:t xml:space="preserve">a munkák </w:t>
      </w:r>
      <w:r w:rsidR="006D758A">
        <w:rPr>
          <w:rFonts w:ascii="Times New Roman" w:eastAsia="Times New Roman" w:hAnsi="Times New Roman" w:cs="Times New Roman"/>
          <w:sz w:val="24"/>
          <w:szCs w:val="24"/>
        </w:rPr>
        <w:t>elvégzéséhez</w:t>
      </w:r>
      <w:r w:rsidR="001F448D" w:rsidRPr="006D75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F448D" w:rsidRPr="001F448D">
        <w:rPr>
          <w:rFonts w:ascii="Times New Roman" w:eastAsia="Times New Roman" w:hAnsi="Times New Roman" w:cs="Times New Roman"/>
          <w:sz w:val="24"/>
          <w:szCs w:val="24"/>
          <w:lang w:val="de-DE"/>
        </w:rPr>
        <w:t>Az intézkedést legfeljebb 50% vissza nem térítendő támogatási részesedéssel finanszírozható, ha alkalmazzák az egyik felsorolt intézkedést vagy az alap-, standard- vagy fejlett csomag alkalmazása esetén a megfelelő részesedéssel.</w:t>
      </w:r>
    </w:p>
    <w:p w:rsidR="001F448D" w:rsidRPr="001F448D" w:rsidRDefault="00A63462" w:rsidP="00A63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1F448D" w:rsidRPr="001F448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Minden felsorolt intézkedés alkalmazható családi házakra, míg a lakásokra csak az 1. </w:t>
      </w:r>
      <w:r w:rsidR="006D758A">
        <w:rPr>
          <w:rFonts w:ascii="Times New Roman" w:eastAsia="Times New Roman" w:hAnsi="Times New Roman" w:cs="Times New Roman"/>
          <w:sz w:val="24"/>
          <w:szCs w:val="24"/>
          <w:lang w:val="de-DE"/>
        </w:rPr>
        <w:t>számú</w:t>
      </w:r>
      <w:r w:rsidR="001F448D" w:rsidRPr="001F448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intézkedés alkalmazható.</w:t>
      </w:r>
    </w:p>
    <w:p w:rsidR="001F448D" w:rsidRPr="001F448D" w:rsidRDefault="00A63462" w:rsidP="00A6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1F448D" w:rsidRPr="001F448D">
        <w:rPr>
          <w:rFonts w:ascii="Times New Roman" w:eastAsia="Times New Roman" w:hAnsi="Times New Roman" w:cs="Times New Roman"/>
          <w:sz w:val="24"/>
          <w:szCs w:val="24"/>
          <w:lang w:val="de-DE"/>
        </w:rPr>
        <w:t>A 7) és 10) pontokban szereplő intézkedések nem számítanak külön intézkedésnek, mivel n</w:t>
      </w:r>
      <w:r w:rsidR="006D758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incsene előlátva </w:t>
      </w:r>
      <w:r w:rsidR="001F448D" w:rsidRPr="001F448D">
        <w:rPr>
          <w:rFonts w:ascii="Times New Roman" w:eastAsia="Times New Roman" w:hAnsi="Times New Roman" w:cs="Times New Roman"/>
          <w:sz w:val="24"/>
          <w:szCs w:val="24"/>
          <w:lang w:val="de-DE"/>
        </w:rPr>
        <w:t>önálló alkalmazás</w:t>
      </w:r>
      <w:r w:rsidR="006D758A">
        <w:rPr>
          <w:rFonts w:ascii="Times New Roman" w:eastAsia="Times New Roman" w:hAnsi="Times New Roman" w:cs="Times New Roman"/>
          <w:sz w:val="24"/>
          <w:szCs w:val="24"/>
          <w:lang w:val="de-DE"/>
        </w:rPr>
        <w:t>ként</w:t>
      </w:r>
      <w:r w:rsidR="001F448D" w:rsidRPr="001F448D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:rsidR="006D758A" w:rsidRPr="006D758A" w:rsidRDefault="006D758A" w:rsidP="006D758A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6D758A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A </w:t>
      </w:r>
      <w:r w:rsidR="001F448D" w:rsidRPr="006D758A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V</w:t>
      </w:r>
      <w:r w:rsidRPr="006D758A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ISSZA NEM TÉRÍTENDŐ TÁMOGATÁSOK KEDVEZMÉNYZETTJEI</w:t>
      </w:r>
    </w:p>
    <w:p w:rsidR="006D758A" w:rsidRPr="00A63462" w:rsidRDefault="006D758A" w:rsidP="006D758A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16"/>
          <w:szCs w:val="16"/>
          <w:lang w:val="de-DE"/>
        </w:rPr>
      </w:pPr>
    </w:p>
    <w:p w:rsidR="001F448D" w:rsidRDefault="001F448D" w:rsidP="00A63462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D758A">
        <w:rPr>
          <w:rFonts w:ascii="Times New Roman" w:eastAsia="Times New Roman" w:hAnsi="Times New Roman" w:cs="Times New Roman"/>
          <w:sz w:val="24"/>
          <w:szCs w:val="24"/>
          <w:lang w:val="de-DE"/>
        </w:rPr>
        <w:t>A vissza nem térítendő támogatások végső kedvezményezettjei azok a háztartások, amelyek családi házakban és lakásokban laknak (továbbiakban: objektum).</w:t>
      </w:r>
    </w:p>
    <w:p w:rsidR="00A63462" w:rsidRPr="006D758A" w:rsidRDefault="00A63462" w:rsidP="00A63462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1F448D" w:rsidRPr="00A63462" w:rsidRDefault="001F448D" w:rsidP="00A63462">
      <w:pPr>
        <w:pStyle w:val="ListParagraph"/>
        <w:numPr>
          <w:ilvl w:val="0"/>
          <w:numId w:val="2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A6346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A </w:t>
      </w:r>
      <w:r w:rsidR="006D758A" w:rsidRPr="00A6346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VISSZA NEM TÉRÍTENDŐ TÁMOGATÁSOK ÖSSZEGE</w:t>
      </w:r>
    </w:p>
    <w:p w:rsidR="00A63462" w:rsidRPr="00A63462" w:rsidRDefault="00A63462" w:rsidP="00A63462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de-DE"/>
        </w:rPr>
      </w:pPr>
    </w:p>
    <w:p w:rsidR="001F448D" w:rsidRPr="001F448D" w:rsidRDefault="006D758A" w:rsidP="00A63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1F448D" w:rsidRPr="001F448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Az összesen tervezett vissza nem térítendő támogatás, amit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Z</w:t>
      </w:r>
      <w:r w:rsidR="001F448D" w:rsidRPr="001F448D">
        <w:rPr>
          <w:rFonts w:ascii="Times New Roman" w:eastAsia="Times New Roman" w:hAnsi="Times New Roman" w:cs="Times New Roman"/>
          <w:sz w:val="24"/>
          <w:szCs w:val="24"/>
          <w:lang w:val="de-DE"/>
        </w:rPr>
        <w:t>enta Község a Pénzügyminisztérium támogatásával nyújt ezen felhívás útján, 8 millió dinár.</w:t>
      </w:r>
    </w:p>
    <w:p w:rsidR="001F448D" w:rsidRPr="001F448D" w:rsidRDefault="006D758A" w:rsidP="00A63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Z</w:t>
      </w:r>
      <w:r w:rsidR="001F448D" w:rsidRPr="001F448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enta Község jogosult növelni a vissza nem térítendő támogatások összegét az 1. </w:t>
      </w:r>
      <w:r w:rsidR="006C25A1">
        <w:rPr>
          <w:rFonts w:ascii="Times New Roman" w:eastAsia="Times New Roman" w:hAnsi="Times New Roman" w:cs="Times New Roman"/>
          <w:sz w:val="24"/>
          <w:szCs w:val="24"/>
          <w:lang w:val="de-DE"/>
        </w:rPr>
        <w:t>fejezetében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1F448D" w:rsidRPr="001F448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meghatározott program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társ</w:t>
      </w:r>
      <w:r w:rsidR="001F448D" w:rsidRPr="001F448D">
        <w:rPr>
          <w:rFonts w:ascii="Times New Roman" w:eastAsia="Times New Roman" w:hAnsi="Times New Roman" w:cs="Times New Roman"/>
          <w:sz w:val="24"/>
          <w:szCs w:val="24"/>
          <w:lang w:val="de-DE"/>
        </w:rPr>
        <w:t>finanszírozási megállapodásának megfelelően, amelyet a Bányászati és Energiaügyi Minisztériummal kötött.</w:t>
      </w:r>
    </w:p>
    <w:p w:rsidR="001F448D" w:rsidRPr="001F448D" w:rsidRDefault="006C25A1" w:rsidP="00A63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1F448D" w:rsidRPr="001F448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Minden energetikai felújítási intézkedés esetében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 </w:t>
      </w:r>
      <w:r w:rsidR="001F448D" w:rsidRPr="001F448D">
        <w:rPr>
          <w:rFonts w:ascii="Times New Roman" w:eastAsia="Times New Roman" w:hAnsi="Times New Roman" w:cs="Times New Roman"/>
          <w:sz w:val="24"/>
          <w:szCs w:val="24"/>
          <w:lang w:val="de-DE"/>
        </w:rPr>
        <w:t>maximálisan rendelkezésre álló támogatások korlátozottak, és a végső kedvezményezettnek gondoskodnia kell a projekt teljes értékének különbözetéről.</w:t>
      </w:r>
    </w:p>
    <w:p w:rsidR="001F448D" w:rsidRPr="001F448D" w:rsidRDefault="006C25A1" w:rsidP="006C2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1F448D" w:rsidRPr="001F448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 vissza nem térítendő támogatások maximális aránya az egyes intézkedések esetében az I.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fejezetében</w:t>
      </w:r>
      <w:r w:rsidR="001F448D" w:rsidRPr="001F448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meghatározott projekt teljes értékének legfeljebb 50%-a.</w:t>
      </w:r>
    </w:p>
    <w:p w:rsidR="001F448D" w:rsidRPr="001F448D" w:rsidRDefault="006C25A1" w:rsidP="00A63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1F448D" w:rsidRPr="001F448D">
        <w:rPr>
          <w:rFonts w:ascii="Times New Roman" w:eastAsia="Times New Roman" w:hAnsi="Times New Roman" w:cs="Times New Roman"/>
          <w:sz w:val="24"/>
          <w:szCs w:val="24"/>
          <w:lang w:val="de-DE"/>
        </w:rPr>
        <w:t>A polgároknak a különböző intézkedések egyéni bejelentése mellett lehetőségük van az egyik magasabb arányú támogatással járó intézkedéscsomagra is bejelentkezni. Három intézkedéscsomag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van előlátva</w:t>
      </w:r>
      <w:r w:rsidR="001F448D" w:rsidRPr="001F448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alap, standard és </w:t>
      </w:r>
      <w:r w:rsidR="00252971">
        <w:rPr>
          <w:rFonts w:ascii="Times New Roman" w:eastAsia="Times New Roman" w:hAnsi="Times New Roman" w:cs="Times New Roman"/>
          <w:sz w:val="24"/>
          <w:szCs w:val="24"/>
          <w:lang w:val="de-DE"/>
        </w:rPr>
        <w:t>haladó</w:t>
      </w:r>
      <w:r w:rsidR="001F448D" w:rsidRPr="001F448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Az alapcsomag célja a fűtési energiafogyasztás további csökkentésének ösztönzése. A standard csomag alkalmazásával további lépéseket tesznek a légszennyezés és a CO2 kibocsátás csökkentése érdekében, míg a </w:t>
      </w:r>
      <w:r w:rsidR="00252971">
        <w:rPr>
          <w:rFonts w:ascii="Times New Roman" w:eastAsia="Times New Roman" w:hAnsi="Times New Roman" w:cs="Times New Roman"/>
          <w:sz w:val="24"/>
          <w:szCs w:val="24"/>
          <w:lang w:val="de-DE"/>
        </w:rPr>
        <w:t>haladó</w:t>
      </w:r>
      <w:r w:rsidR="001F448D" w:rsidRPr="001F448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csomagban a napenergia alkalmazására fektetik a legnagyobb hangsúlyt, mint megújuló energiaforrásra. A csomagokhoz tartozó maximális vissza nem térítendő támogatások a következők:</w:t>
      </w:r>
    </w:p>
    <w:p w:rsidR="001F448D" w:rsidRPr="00076898" w:rsidRDefault="001F448D" w:rsidP="00A6346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7689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Az alapcsomag legalább két intézkedést tartalmaz az I. </w:t>
      </w:r>
      <w:r w:rsidR="00252971">
        <w:rPr>
          <w:rFonts w:ascii="Times New Roman" w:eastAsia="Times New Roman" w:hAnsi="Times New Roman" w:cs="Times New Roman"/>
          <w:sz w:val="24"/>
          <w:szCs w:val="24"/>
          <w:lang w:val="de-DE"/>
        </w:rPr>
        <w:t>fejezet</w:t>
      </w:r>
      <w:r w:rsidRPr="0007689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1), 2) és 3) pontjaiból, valamint, ha a 2.sz</w:t>
      </w:r>
      <w:r w:rsidR="00252971">
        <w:rPr>
          <w:rFonts w:ascii="Times New Roman" w:eastAsia="Times New Roman" w:hAnsi="Times New Roman" w:cs="Times New Roman"/>
          <w:sz w:val="24"/>
          <w:szCs w:val="24"/>
          <w:lang w:val="de-DE"/>
        </w:rPr>
        <w:t>.Mellékletben az</w:t>
      </w:r>
      <w:r w:rsidRPr="0007689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előírt technikai dokumentáció készítését is tartalmazza</w:t>
      </w:r>
      <w:r w:rsidR="0025297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az I. fejezet 10) pontja értelmében</w:t>
      </w:r>
      <w:r w:rsidRPr="0007689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a teljes projekt értékének legfeljebb 55%-áig terjedő vissza nem térítendő támogatás megadása </w:t>
      </w:r>
      <w:r w:rsidR="00252971">
        <w:rPr>
          <w:rFonts w:ascii="Times New Roman" w:eastAsia="Times New Roman" w:hAnsi="Times New Roman" w:cs="Times New Roman"/>
          <w:sz w:val="24"/>
          <w:szCs w:val="24"/>
          <w:lang w:val="de-DE"/>
        </w:rPr>
        <w:t>lehetséges</w:t>
      </w:r>
      <w:r w:rsidRPr="00076898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:rsidR="001F448D" w:rsidRPr="00076898" w:rsidRDefault="001F448D" w:rsidP="00A6346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7689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 standard csomag az alapcsomagot tartalmazza, amelyhez a 4) vagy 5) vagy 6) </w:t>
      </w:r>
      <w:r w:rsidR="00252971">
        <w:rPr>
          <w:rFonts w:ascii="Times New Roman" w:eastAsia="Times New Roman" w:hAnsi="Times New Roman" w:cs="Times New Roman"/>
          <w:sz w:val="24"/>
          <w:szCs w:val="24"/>
          <w:lang w:val="de-DE"/>
        </w:rPr>
        <w:t>és/</w:t>
      </w:r>
      <w:r w:rsidRPr="0007689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vagy 7) intézkedés tartozik a </w:t>
      </w:r>
      <w:r w:rsidR="0025297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Pályázati felhívás </w:t>
      </w:r>
      <w:r w:rsidRPr="0007689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I. </w:t>
      </w:r>
      <w:r w:rsidR="00252971">
        <w:rPr>
          <w:rFonts w:ascii="Times New Roman" w:eastAsia="Times New Roman" w:hAnsi="Times New Roman" w:cs="Times New Roman"/>
          <w:sz w:val="24"/>
          <w:szCs w:val="24"/>
          <w:lang w:val="de-DE"/>
        </w:rPr>
        <w:t>fejezetéből</w:t>
      </w:r>
      <w:r w:rsidRPr="0007689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A standard csomag alkalmazásával a teljes projekt értékének legfeljebb 60%-ig terjedő vissza nem térítendő támogatás megadása </w:t>
      </w:r>
      <w:r w:rsidR="00252971">
        <w:rPr>
          <w:rFonts w:ascii="Times New Roman" w:eastAsia="Times New Roman" w:hAnsi="Times New Roman" w:cs="Times New Roman"/>
          <w:sz w:val="24"/>
          <w:szCs w:val="24"/>
          <w:lang w:val="de-DE"/>
        </w:rPr>
        <w:t>lehetséges</w:t>
      </w:r>
      <w:r w:rsidRPr="00076898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:rsidR="001F448D" w:rsidRPr="00252971" w:rsidRDefault="001F448D" w:rsidP="00A6346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C56DED">
        <w:rPr>
          <w:rFonts w:ascii="Times New Roman" w:eastAsia="Times New Roman" w:hAnsi="Times New Roman" w:cs="Times New Roman"/>
          <w:sz w:val="24"/>
          <w:szCs w:val="24"/>
          <w:lang w:val="de-DE"/>
        </w:rPr>
        <w:lastRenderedPageBreak/>
        <w:t xml:space="preserve">A </w:t>
      </w:r>
      <w:r w:rsidR="00252971" w:rsidRPr="00C56DED">
        <w:rPr>
          <w:rFonts w:ascii="Times New Roman" w:eastAsia="Times New Roman" w:hAnsi="Times New Roman" w:cs="Times New Roman"/>
          <w:sz w:val="24"/>
          <w:szCs w:val="24"/>
          <w:lang w:val="de-DE"/>
        </w:rPr>
        <w:t>haladó</w:t>
      </w:r>
      <w:r w:rsidRPr="00C56DE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csomag a standard csomagot tartalmazza, amelyhez a 8) </w:t>
      </w:r>
      <w:r w:rsidR="00252971" w:rsidRPr="00C56DED">
        <w:rPr>
          <w:rFonts w:ascii="Times New Roman" w:eastAsia="Times New Roman" w:hAnsi="Times New Roman" w:cs="Times New Roman"/>
          <w:sz w:val="24"/>
          <w:szCs w:val="24"/>
          <w:lang w:val="de-DE"/>
        </w:rPr>
        <w:t>és/</w:t>
      </w:r>
      <w:r w:rsidRPr="00C56DE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vagy 9) intézkedés tartozik a </w:t>
      </w:r>
      <w:r w:rsidR="00252971" w:rsidRPr="00C56DE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Pályázati felhívás </w:t>
      </w:r>
      <w:r w:rsidRPr="00C56DE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I. </w:t>
      </w:r>
      <w:r w:rsidR="00252971" w:rsidRPr="00C56DED">
        <w:rPr>
          <w:rFonts w:ascii="Times New Roman" w:eastAsia="Times New Roman" w:hAnsi="Times New Roman" w:cs="Times New Roman"/>
          <w:sz w:val="24"/>
          <w:szCs w:val="24"/>
          <w:lang w:val="de-DE"/>
        </w:rPr>
        <w:t>Fejezete alapján</w:t>
      </w:r>
      <w:r w:rsidRPr="00C56DE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</w:t>
      </w:r>
      <w:r w:rsidRPr="0025297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 </w:t>
      </w:r>
      <w:r w:rsidR="00252971" w:rsidRPr="00252971">
        <w:rPr>
          <w:rFonts w:ascii="Times New Roman" w:eastAsia="Times New Roman" w:hAnsi="Times New Roman" w:cs="Times New Roman"/>
          <w:sz w:val="24"/>
          <w:szCs w:val="24"/>
          <w:lang w:val="de-DE"/>
        </w:rPr>
        <w:t>haladó</w:t>
      </w:r>
      <w:r w:rsidRPr="0025297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csomag alkalmazásával a teljes projekt értékének legfeljebb 65%-ig terjedő vissza nem térítendő támogatás megadása </w:t>
      </w:r>
      <w:r w:rsidR="00252971" w:rsidRPr="00252971">
        <w:rPr>
          <w:rFonts w:ascii="Times New Roman" w:eastAsia="Times New Roman" w:hAnsi="Times New Roman" w:cs="Times New Roman"/>
          <w:sz w:val="24"/>
          <w:szCs w:val="24"/>
          <w:lang w:val="de-DE"/>
        </w:rPr>
        <w:t>lehetséges</w:t>
      </w:r>
      <w:r w:rsidRPr="00252971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:rsidR="001F448D" w:rsidRPr="00144179" w:rsidRDefault="001F448D" w:rsidP="00A63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144179">
        <w:rPr>
          <w:rFonts w:ascii="Times New Roman" w:eastAsia="Times New Roman" w:hAnsi="Times New Roman" w:cs="Times New Roman"/>
          <w:sz w:val="24"/>
          <w:szCs w:val="24"/>
          <w:lang w:val="de-DE"/>
        </w:rPr>
        <w:t>A vissza nem térítendő támogatások maximális összegei az energ</w:t>
      </w:r>
      <w:r w:rsidR="00144179" w:rsidRPr="00144179">
        <w:rPr>
          <w:rFonts w:ascii="Times New Roman" w:eastAsia="Times New Roman" w:hAnsi="Times New Roman" w:cs="Times New Roman"/>
          <w:sz w:val="24"/>
          <w:szCs w:val="24"/>
          <w:lang w:val="de-DE"/>
        </w:rPr>
        <w:t>ia</w:t>
      </w:r>
      <w:r w:rsidRPr="00144179">
        <w:rPr>
          <w:rFonts w:ascii="Times New Roman" w:eastAsia="Times New Roman" w:hAnsi="Times New Roman" w:cs="Times New Roman"/>
          <w:sz w:val="24"/>
          <w:szCs w:val="24"/>
          <w:lang w:val="de-DE"/>
        </w:rPr>
        <w:t>hatékonysági intézkedések és a csomagok esetében (szükség esetén technikai dokumentáci</w:t>
      </w:r>
      <w:r w:rsidR="00144179" w:rsidRPr="0014417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óval) külön-külön szerepelnek az </w:t>
      </w:r>
      <w:r w:rsidRPr="0014417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1. és a 2. </w:t>
      </w:r>
      <w:r w:rsidR="00144179">
        <w:rPr>
          <w:rFonts w:ascii="Times New Roman" w:eastAsia="Times New Roman" w:hAnsi="Times New Roman" w:cs="Times New Roman"/>
          <w:sz w:val="24"/>
          <w:szCs w:val="24"/>
          <w:lang w:val="de-DE"/>
        </w:rPr>
        <w:t>s</w:t>
      </w:r>
      <w:r w:rsidRPr="00144179">
        <w:rPr>
          <w:rFonts w:ascii="Times New Roman" w:eastAsia="Times New Roman" w:hAnsi="Times New Roman" w:cs="Times New Roman"/>
          <w:sz w:val="24"/>
          <w:szCs w:val="24"/>
          <w:lang w:val="de-DE"/>
        </w:rPr>
        <w:t>z</w:t>
      </w:r>
      <w:r w:rsidR="00144179">
        <w:rPr>
          <w:rFonts w:ascii="Times New Roman" w:eastAsia="Times New Roman" w:hAnsi="Times New Roman" w:cs="Times New Roman"/>
          <w:sz w:val="24"/>
          <w:szCs w:val="24"/>
          <w:lang w:val="de-DE"/>
        </w:rPr>
        <w:t>. táblázatokban</w:t>
      </w:r>
      <w:r w:rsidRPr="00144179">
        <w:rPr>
          <w:rFonts w:ascii="Times New Roman" w:eastAsia="Times New Roman" w:hAnsi="Times New Roman" w:cs="Times New Roman"/>
          <w:sz w:val="24"/>
          <w:szCs w:val="24"/>
          <w:lang w:val="de-DE"/>
        </w:rPr>
        <w:t>, külön a családi házakhoz és lakásokhoz:</w:t>
      </w:r>
    </w:p>
    <w:p w:rsidR="001F448D" w:rsidRDefault="00144179" w:rsidP="0014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144179">
        <w:rPr>
          <w:rFonts w:ascii="Times New Roman" w:hAnsi="Times New Roman" w:cs="Times New Roman"/>
          <w:b/>
          <w:sz w:val="24"/>
          <w:szCs w:val="24"/>
          <w:lang w:val="de-DE"/>
        </w:rPr>
        <w:t>1 sz. Táblázat</w:t>
      </w:r>
      <w:r w:rsidRPr="00144179">
        <w:rPr>
          <w:rFonts w:ascii="Times New Roman" w:hAnsi="Times New Roman" w:cs="Times New Roman"/>
          <w:sz w:val="24"/>
          <w:szCs w:val="24"/>
          <w:lang w:val="de-DE"/>
        </w:rPr>
        <w:t xml:space="preserve"> - </w:t>
      </w:r>
      <w:r w:rsidRPr="0014417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 vissza nem térítendő támogatások maximális összegei az energiahatékonysági intézkedések és a csomagok esetében (szükség esetén technikai dokumentációval) </w:t>
      </w:r>
      <w:r w:rsidRPr="00144179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családi házaknál:</w:t>
      </w:r>
    </w:p>
    <w:tbl>
      <w:tblPr>
        <w:tblpPr w:leftFromText="180" w:rightFromText="180" w:vertAnchor="text" w:horzAnchor="margin" w:tblpY="828"/>
        <w:tblW w:w="9292" w:type="dxa"/>
        <w:tblLook w:val="04A0"/>
      </w:tblPr>
      <w:tblGrid>
        <w:gridCol w:w="776"/>
        <w:gridCol w:w="2832"/>
        <w:gridCol w:w="1524"/>
        <w:gridCol w:w="1358"/>
        <w:gridCol w:w="1444"/>
        <w:gridCol w:w="1358"/>
      </w:tblGrid>
      <w:tr w:rsidR="00AF5688" w:rsidRPr="00C56DED" w:rsidTr="00AF5688">
        <w:trPr>
          <w:trHeight w:val="450"/>
        </w:trPr>
        <w:tc>
          <w:tcPr>
            <w:tcW w:w="3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ENERGIAHATÉKONYSÁGI INTÉZKEDÉS a Pályázati felhívás I. fejezetéből</w:t>
            </w:r>
          </w:p>
        </w:tc>
        <w:tc>
          <w:tcPr>
            <w:tcW w:w="568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ED" w:rsidRPr="00C56DED" w:rsidRDefault="005A37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</w:t>
            </w:r>
            <w:r w:rsidR="00C56DE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VISSZA NEM TÉRÍTENDŐ TÁMOGATÁS MAXIMÁLIS ÖSSZEGE</w:t>
            </w:r>
          </w:p>
        </w:tc>
      </w:tr>
      <w:tr w:rsidR="00AF5688" w:rsidRPr="00C56DED" w:rsidTr="00AF5688">
        <w:trPr>
          <w:trHeight w:val="705"/>
        </w:trPr>
        <w:tc>
          <w:tcPr>
            <w:tcW w:w="360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Egyedi intézkedés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max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.50%)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Alap-csomag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max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.55%)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Standard csomag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max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60%)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Haladó csomag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max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.65%)</w:t>
            </w:r>
          </w:p>
        </w:tc>
      </w:tr>
      <w:tr w:rsidR="00AF5688" w:rsidRPr="00C56DED" w:rsidTr="00AF5688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AF5688" w:rsidP="00AF5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Külső ablakok és ajtók cseréje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F5688" w:rsidRPr="00C56DED" w:rsidTr="00AF5688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AF5688" w:rsidP="00AF5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homlokzat szigetelése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F5688" w:rsidRPr="00C56DED" w:rsidTr="00AF5688">
        <w:trPr>
          <w:trHeight w:val="30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AF5688" w:rsidP="00AF5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tető szigetelése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F5688" w:rsidRPr="00C56DED" w:rsidTr="00AF5688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AF5688" w:rsidP="00AF5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Gázkazán beszerelése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F5688" w:rsidRPr="00C56DED" w:rsidTr="00AF5688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AF5688" w:rsidP="00AF5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Pellet-kazán beszerelése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F5688" w:rsidRPr="00C56DED" w:rsidTr="00AF5688">
        <w:trPr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AF5688" w:rsidP="00AF5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Hőpumpa beszerelése</w:t>
            </w:r>
            <w:r w:rsidR="00C56DED" w:rsidRPr="00C56D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ED" w:rsidRPr="00C56DED" w:rsidRDefault="00C56DED" w:rsidP="00AF56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688" w:rsidRPr="00C56DED" w:rsidTr="00AF5688">
        <w:trPr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AF5688" w:rsidP="00AF5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Levegő-levegő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F5688" w:rsidRPr="00C56DED" w:rsidTr="00AF5688">
        <w:trPr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AF5688" w:rsidP="00AF5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Levegő-víz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F5688" w:rsidRPr="00C56DED" w:rsidTr="00AF5688">
        <w:trPr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AF5688" w:rsidP="00AF5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Víz-víz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F5688" w:rsidRPr="00C56DED" w:rsidTr="00AF5688">
        <w:trPr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AF5688" w:rsidP="00AF5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Föld-víz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F5688" w:rsidRPr="00C56DED" w:rsidTr="00AF5688">
        <w:trPr>
          <w:trHeight w:val="577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AF5688" w:rsidP="00AF5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vezeték cseréje vagy új kiépítése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150.000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180.000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195.000</w:t>
            </w:r>
          </w:p>
        </w:tc>
      </w:tr>
      <w:tr w:rsidR="00AF5688" w:rsidRPr="00C56DED" w:rsidTr="00AF5688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AF5688" w:rsidP="00AF5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Vízmelegítő napkollektorok beépítése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F5688" w:rsidRPr="00C56DED" w:rsidTr="00AF5688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AF5688" w:rsidP="00AF5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Elektromo áramot termelő panellek beépítése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F5688" w:rsidRPr="00C56DED" w:rsidTr="00AF5688">
        <w:trPr>
          <w:trHeight w:val="363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)**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AF5688" w:rsidP="00AF5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Technikai dokumentáció kidolgozása</w:t>
            </w:r>
            <w:r w:rsidR="00C56DED" w:rsidRPr="00C56D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8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56DED" w:rsidRPr="00C56DED" w:rsidRDefault="00C56DED" w:rsidP="00AF56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688" w:rsidRPr="00C56DED" w:rsidTr="00AF5688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AF5688" w:rsidP="00AF5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Építészeti tervdokumentáció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F5688" w:rsidRPr="00C56DED" w:rsidTr="00AF5688">
        <w:trPr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AF5688" w:rsidP="00AF5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Gépészeti tervdokumentáció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F5688" w:rsidRPr="00C56DED" w:rsidTr="00AF5688">
        <w:trPr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AF5688" w:rsidP="00AF5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Energiahatékonysági elaborátum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F5688" w:rsidRPr="00C56DED" w:rsidTr="00AF5688">
        <w:trPr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56DED" w:rsidRPr="00C56DED" w:rsidRDefault="00C56DED" w:rsidP="00AF5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56DED" w:rsidRPr="00C56DED" w:rsidRDefault="00AF5688" w:rsidP="00AF5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munkafolyamat leírása és felsorolása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10.000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11.000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12.000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13.000</w:t>
            </w:r>
          </w:p>
        </w:tc>
      </w:tr>
      <w:tr w:rsidR="00AF5688" w:rsidRPr="00C56DED" w:rsidTr="00AF5688">
        <w:trPr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AF5688" w:rsidP="00AF5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Energetika tanúsítvány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ED" w:rsidRPr="00C56DED" w:rsidRDefault="00C56DED" w:rsidP="00AF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56D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C56DE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</w:tbl>
    <w:p w:rsidR="000B02F3" w:rsidRPr="005A37ED" w:rsidRDefault="000B02F3" w:rsidP="00213ED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A37ED">
        <w:rPr>
          <w:rFonts w:ascii="Times New Roman" w:eastAsia="Times New Roman" w:hAnsi="Times New Roman" w:cs="Times New Roman"/>
        </w:rPr>
        <w:t>Megjegyzések:</w:t>
      </w:r>
    </w:p>
    <w:p w:rsidR="005A37ED" w:rsidRDefault="005A37ED" w:rsidP="00213ED7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proofErr w:type="gramStart"/>
      <w:r w:rsidR="000B02F3" w:rsidRPr="005A37ED">
        <w:rPr>
          <w:rFonts w:ascii="Times New Roman" w:eastAsia="Times New Roman" w:hAnsi="Times New Roman" w:cs="Times New Roman"/>
        </w:rPr>
        <w:t>Az</w:t>
      </w:r>
      <w:proofErr w:type="gramEnd"/>
      <w:r w:rsidR="000B02F3" w:rsidRPr="005A37ED">
        <w:rPr>
          <w:rFonts w:ascii="Times New Roman" w:eastAsia="Times New Roman" w:hAnsi="Times New Roman" w:cs="Times New Roman"/>
        </w:rPr>
        <w:t xml:space="preserve"> új fűtési rendszer telepítése vagy meglévő cseréje intézkedés nem alkalmazható önállóan, csak </w:t>
      </w:r>
      <w:r>
        <w:rPr>
          <w:rFonts w:ascii="Times New Roman" w:eastAsia="Times New Roman" w:hAnsi="Times New Roman" w:cs="Times New Roman"/>
        </w:rPr>
        <w:t xml:space="preserve">a </w:t>
      </w:r>
      <w:r w:rsidR="000B02F3" w:rsidRPr="005A37ED">
        <w:rPr>
          <w:rFonts w:ascii="Times New Roman" w:eastAsia="Times New Roman" w:hAnsi="Times New Roman" w:cs="Times New Roman"/>
        </w:rPr>
        <w:t xml:space="preserve">4), 5) vagy 6) </w:t>
      </w:r>
      <w:r>
        <w:rPr>
          <w:rFonts w:ascii="Times New Roman" w:eastAsia="Times New Roman" w:hAnsi="Times New Roman" w:cs="Times New Roman"/>
        </w:rPr>
        <w:t xml:space="preserve">intézkedésekkel </w:t>
      </w:r>
      <w:r w:rsidR="000B02F3" w:rsidRPr="005A37ED">
        <w:rPr>
          <w:rFonts w:ascii="Times New Roman" w:eastAsia="Times New Roman" w:hAnsi="Times New Roman" w:cs="Times New Roman"/>
        </w:rPr>
        <w:t xml:space="preserve">kombinálva, függetlenül attól, hogy ön egyéni intézkedésre vagy csomagra adja be a pályázatot. </w:t>
      </w:r>
    </w:p>
    <w:p w:rsidR="005A37ED" w:rsidRDefault="000B02F3" w:rsidP="00213ED7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proofErr w:type="gramStart"/>
      <w:r w:rsidRPr="005A37ED">
        <w:rPr>
          <w:rFonts w:ascii="Times New Roman" w:eastAsia="Times New Roman" w:hAnsi="Times New Roman" w:cs="Times New Roman"/>
        </w:rPr>
        <w:t>** A</w:t>
      </w:r>
      <w:proofErr w:type="gramEnd"/>
      <w:r w:rsidRPr="005A37ED">
        <w:rPr>
          <w:rFonts w:ascii="Times New Roman" w:eastAsia="Times New Roman" w:hAnsi="Times New Roman" w:cs="Times New Roman"/>
        </w:rPr>
        <w:t xml:space="preserve"> műszaki dokumentáció elkészítése intézkedés nem alkalmazható önállóan, csak egy vagy több intézkedéssel (1-6 vagy 8) kombinálva, feltéve, hogy a technikai dokumentáció szerepel a </w:t>
      </w:r>
      <w:r w:rsidR="005A37ED">
        <w:rPr>
          <w:rFonts w:ascii="Times New Roman" w:eastAsia="Times New Roman" w:hAnsi="Times New Roman" w:cs="Times New Roman"/>
        </w:rPr>
        <w:t>2.sz.</w:t>
      </w:r>
      <w:r w:rsidRPr="005A37ED">
        <w:rPr>
          <w:rFonts w:ascii="Times New Roman" w:eastAsia="Times New Roman" w:hAnsi="Times New Roman" w:cs="Times New Roman"/>
        </w:rPr>
        <w:t xml:space="preserve">Mellékletben. Ebben </w:t>
      </w:r>
      <w:proofErr w:type="gramStart"/>
      <w:r w:rsidRPr="005A37ED">
        <w:rPr>
          <w:rFonts w:ascii="Times New Roman" w:eastAsia="Times New Roman" w:hAnsi="Times New Roman" w:cs="Times New Roman"/>
        </w:rPr>
        <w:t>az</w:t>
      </w:r>
      <w:proofErr w:type="gramEnd"/>
      <w:r w:rsidRPr="005A37ED">
        <w:rPr>
          <w:rFonts w:ascii="Times New Roman" w:eastAsia="Times New Roman" w:hAnsi="Times New Roman" w:cs="Times New Roman"/>
        </w:rPr>
        <w:t xml:space="preserve"> esetben </w:t>
      </w:r>
      <w:r w:rsidR="005A37ED">
        <w:rPr>
          <w:rFonts w:ascii="Times New Roman" w:eastAsia="Times New Roman" w:hAnsi="Times New Roman" w:cs="Times New Roman"/>
        </w:rPr>
        <w:t xml:space="preserve">jár a </w:t>
      </w:r>
      <w:r w:rsidRPr="005A37ED">
        <w:rPr>
          <w:rFonts w:ascii="Times New Roman" w:eastAsia="Times New Roman" w:hAnsi="Times New Roman" w:cs="Times New Roman"/>
        </w:rPr>
        <w:t xml:space="preserve">vissza nem térítendő támogatás, függetlenül attól, hogy ön egyéni intézkedésre vagy csomagra adja be a pályázatot. </w:t>
      </w:r>
    </w:p>
    <w:p w:rsidR="005A37ED" w:rsidRDefault="005A37ED" w:rsidP="00213E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37ED" w:rsidRPr="005A37ED" w:rsidRDefault="005A37ED" w:rsidP="005A37ED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A37ED">
        <w:rPr>
          <w:rFonts w:ascii="Times New Roman" w:hAnsi="Times New Roman" w:cs="Times New Roman"/>
          <w:b/>
          <w:sz w:val="24"/>
          <w:szCs w:val="24"/>
        </w:rPr>
        <w:t xml:space="preserve"> sz.</w:t>
      </w:r>
      <w:proofErr w:type="gramEnd"/>
      <w:r w:rsidRPr="005A37ED">
        <w:rPr>
          <w:rFonts w:ascii="Times New Roman" w:hAnsi="Times New Roman" w:cs="Times New Roman"/>
          <w:b/>
          <w:sz w:val="24"/>
          <w:szCs w:val="24"/>
        </w:rPr>
        <w:t xml:space="preserve"> Táblázat</w:t>
      </w:r>
      <w:r w:rsidRPr="005A37ED">
        <w:rPr>
          <w:rFonts w:ascii="Times New Roman" w:hAnsi="Times New Roman" w:cs="Times New Roman"/>
          <w:sz w:val="24"/>
          <w:szCs w:val="24"/>
        </w:rPr>
        <w:t xml:space="preserve"> - </w:t>
      </w:r>
      <w:r w:rsidRPr="005A37ED">
        <w:rPr>
          <w:rFonts w:ascii="Times New Roman" w:eastAsia="Times New Roman" w:hAnsi="Times New Roman" w:cs="Times New Roman"/>
          <w:sz w:val="24"/>
          <w:szCs w:val="24"/>
        </w:rPr>
        <w:t xml:space="preserve">A vissza nem térítendő támogatások maximális összegei </w:t>
      </w:r>
      <w:proofErr w:type="gramStart"/>
      <w:r w:rsidRPr="005A37ED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gramEnd"/>
      <w:r w:rsidRPr="005A37ED">
        <w:rPr>
          <w:rFonts w:ascii="Times New Roman" w:eastAsia="Times New Roman" w:hAnsi="Times New Roman" w:cs="Times New Roman"/>
          <w:sz w:val="24"/>
          <w:szCs w:val="24"/>
        </w:rPr>
        <w:t xml:space="preserve"> energiahatékonysági intézkedések és a csomagok esetében (szükség esetén technikai dokumentációval)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lakásoknál</w:t>
      </w:r>
    </w:p>
    <w:p w:rsidR="005A37ED" w:rsidRDefault="005A37ED" w:rsidP="005A37ED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tbl>
      <w:tblPr>
        <w:tblW w:w="7233" w:type="dxa"/>
        <w:jc w:val="center"/>
        <w:tblLook w:val="04A0"/>
      </w:tblPr>
      <w:tblGrid>
        <w:gridCol w:w="730"/>
        <w:gridCol w:w="3624"/>
        <w:gridCol w:w="2879"/>
      </w:tblGrid>
      <w:tr w:rsidR="005A37ED" w:rsidRPr="005A37ED" w:rsidTr="005A37ED">
        <w:trPr>
          <w:trHeight w:val="705"/>
          <w:jc w:val="center"/>
        </w:trPr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A37ED" w:rsidRPr="005A37ED" w:rsidRDefault="005A37ED" w:rsidP="00B13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ENERGIAHATÉKONYSÁGI INTÉZKEDÉS a Pályázati felhívás I. fejezetéből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ED" w:rsidRPr="005A37ED" w:rsidRDefault="005A37ED" w:rsidP="00B13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VISSZA NEM TÉRÍTENDŐ TÁMOGATÁS MAXIMÁLIS ÖSSZEGE</w:t>
            </w:r>
          </w:p>
        </w:tc>
      </w:tr>
      <w:tr w:rsidR="005A37ED" w:rsidRPr="00E57A35" w:rsidTr="005A37ED">
        <w:trPr>
          <w:trHeight w:val="600"/>
          <w:jc w:val="center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ED" w:rsidRPr="005A37ED" w:rsidRDefault="005A37ED" w:rsidP="00B13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A3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37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A37ED" w:rsidRPr="005A37ED" w:rsidRDefault="005A37ED" w:rsidP="00B1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Külső ablakok és ajtók cseréje</w:t>
            </w: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37ED" w:rsidRPr="005A37ED" w:rsidRDefault="005A37ED" w:rsidP="00B13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E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5A37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5A37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0B02F3" w:rsidRPr="005A37ED" w:rsidRDefault="000B02F3" w:rsidP="005A37E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37ED">
        <w:rPr>
          <w:rFonts w:ascii="Times New Roman" w:hAnsi="Times New Roman" w:cs="Times New Roman"/>
          <w:sz w:val="24"/>
          <w:szCs w:val="24"/>
        </w:rPr>
        <w:t>A</w:t>
      </w:r>
      <w:r w:rsidR="005A37ED">
        <w:rPr>
          <w:rFonts w:ascii="Times New Roman" w:hAnsi="Times New Roman" w:cs="Times New Roman"/>
          <w:sz w:val="24"/>
          <w:szCs w:val="24"/>
        </w:rPr>
        <w:t xml:space="preserve">z egyedi intézkedésekben </w:t>
      </w:r>
      <w:r w:rsidR="00631753">
        <w:rPr>
          <w:rFonts w:ascii="Times New Roman" w:hAnsi="Times New Roman" w:cs="Times New Roman"/>
          <w:sz w:val="24"/>
          <w:szCs w:val="24"/>
        </w:rPr>
        <w:t>vagy a csomagban jelentkező</w:t>
      </w:r>
      <w:r w:rsidRPr="005A37ED">
        <w:rPr>
          <w:rFonts w:ascii="Times New Roman" w:hAnsi="Times New Roman" w:cs="Times New Roman"/>
          <w:sz w:val="24"/>
          <w:szCs w:val="24"/>
        </w:rPr>
        <w:t xml:space="preserve"> </w:t>
      </w:r>
      <w:r w:rsidR="005A37ED">
        <w:rPr>
          <w:rFonts w:ascii="Times New Roman" w:hAnsi="Times New Roman" w:cs="Times New Roman"/>
          <w:sz w:val="24"/>
          <w:szCs w:val="24"/>
        </w:rPr>
        <w:t xml:space="preserve">vissza nem térítendő eszközök </w:t>
      </w:r>
      <w:r w:rsidR="00631753">
        <w:rPr>
          <w:rFonts w:ascii="Times New Roman" w:hAnsi="Times New Roman" w:cs="Times New Roman"/>
          <w:sz w:val="24"/>
          <w:szCs w:val="24"/>
        </w:rPr>
        <w:t>összegét</w:t>
      </w:r>
      <w:r w:rsidR="005A37ED">
        <w:rPr>
          <w:rFonts w:ascii="Times New Roman" w:hAnsi="Times New Roman" w:cs="Times New Roman"/>
          <w:sz w:val="24"/>
          <w:szCs w:val="24"/>
        </w:rPr>
        <w:t xml:space="preserve"> </w:t>
      </w:r>
      <w:r w:rsidR="00631753">
        <w:rPr>
          <w:rFonts w:ascii="Times New Roman" w:hAnsi="Times New Roman" w:cs="Times New Roman"/>
          <w:sz w:val="24"/>
          <w:szCs w:val="24"/>
        </w:rPr>
        <w:t xml:space="preserve">a maximális rézsarányokkal összhangban állapítják meg </w:t>
      </w:r>
      <w:r w:rsidRPr="005A37ED">
        <w:rPr>
          <w:rFonts w:ascii="Times New Roman" w:hAnsi="Times New Roman" w:cs="Times New Roman"/>
          <w:sz w:val="24"/>
          <w:szCs w:val="24"/>
        </w:rPr>
        <w:t xml:space="preserve">(egyedi intézkedés/intézkedések esetén 50%, alapcsomag esetén 55%, standard csomag esetén 60% és </w:t>
      </w:r>
      <w:r w:rsidR="00631753">
        <w:rPr>
          <w:rFonts w:ascii="Times New Roman" w:hAnsi="Times New Roman" w:cs="Times New Roman"/>
          <w:sz w:val="24"/>
          <w:szCs w:val="24"/>
        </w:rPr>
        <w:t>haladó</w:t>
      </w:r>
      <w:r w:rsidRPr="005A37ED">
        <w:rPr>
          <w:rFonts w:ascii="Times New Roman" w:hAnsi="Times New Roman" w:cs="Times New Roman"/>
          <w:sz w:val="24"/>
          <w:szCs w:val="24"/>
        </w:rPr>
        <w:t xml:space="preserve"> csomag esetén 65%), de nem lehet nagyobb, mint az említett energiahatékonysági intézkedésekre vonatkozó </w:t>
      </w:r>
      <w:r w:rsidR="00631753">
        <w:rPr>
          <w:rFonts w:ascii="Times New Roman" w:hAnsi="Times New Roman" w:cs="Times New Roman"/>
          <w:sz w:val="24"/>
          <w:szCs w:val="24"/>
        </w:rPr>
        <w:t xml:space="preserve">1.sz. ill. </w:t>
      </w:r>
      <w:proofErr w:type="gramStart"/>
      <w:r w:rsidR="00631753">
        <w:rPr>
          <w:rFonts w:ascii="Times New Roman" w:hAnsi="Times New Roman" w:cs="Times New Roman"/>
          <w:sz w:val="24"/>
          <w:szCs w:val="24"/>
        </w:rPr>
        <w:t>2.sz</w:t>
      </w:r>
      <w:proofErr w:type="gramEnd"/>
      <w:r w:rsidR="006317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A37ED">
        <w:rPr>
          <w:rFonts w:ascii="Times New Roman" w:hAnsi="Times New Roman" w:cs="Times New Roman"/>
          <w:sz w:val="24"/>
          <w:szCs w:val="24"/>
        </w:rPr>
        <w:t>Táblázat maximális összegei</w:t>
      </w:r>
      <w:r w:rsidR="005A37E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B02F3" w:rsidRPr="00EB2131" w:rsidRDefault="000B02F3" w:rsidP="00EB2131">
      <w:pPr>
        <w:pStyle w:val="NormalWeb"/>
        <w:jc w:val="center"/>
        <w:rPr>
          <w:b/>
        </w:rPr>
      </w:pPr>
      <w:r w:rsidRPr="00EB2131">
        <w:rPr>
          <w:b/>
        </w:rPr>
        <w:t xml:space="preserve">IV. </w:t>
      </w:r>
      <w:r w:rsidR="00EB2131" w:rsidRPr="00EB2131">
        <w:rPr>
          <w:b/>
        </w:rPr>
        <w:t xml:space="preserve">FELTÉTELEK A LAKÓÉPÜLETEK ENRGIAHATÉKONYSÁGI </w:t>
      </w:r>
      <w:r w:rsidRPr="00EB2131">
        <w:rPr>
          <w:b/>
        </w:rPr>
        <w:t>TÁMOGATÁS</w:t>
      </w:r>
      <w:r w:rsidR="00EB2131" w:rsidRPr="00EB2131">
        <w:rPr>
          <w:b/>
        </w:rPr>
        <w:t>ÁNAK VISSZA NEM TÉRÍTENDŐ ESZKÖZÖO ODAÍTÉLÉSÉHEZ</w:t>
      </w:r>
    </w:p>
    <w:p w:rsidR="00EB2131" w:rsidRDefault="00EB2131" w:rsidP="00E9561C">
      <w:pPr>
        <w:pStyle w:val="NormalWeb"/>
        <w:spacing w:before="0" w:beforeAutospacing="0" w:after="0" w:afterAutospacing="0"/>
        <w:jc w:val="both"/>
      </w:pPr>
      <w:r>
        <w:tab/>
      </w:r>
      <w:proofErr w:type="gramStart"/>
      <w:r w:rsidR="000B02F3">
        <w:t>Az</w:t>
      </w:r>
      <w:proofErr w:type="gramEnd"/>
      <w:r w:rsidR="000B02F3">
        <w:t xml:space="preserve"> építészet területén az energiahatékonyság</w:t>
      </w:r>
      <w:r>
        <w:t>ot</w:t>
      </w:r>
      <w:r w:rsidR="000B02F3">
        <w:t xml:space="preserve"> </w:t>
      </w:r>
      <w:r>
        <w:t xml:space="preserve">a Tervezési és építési törvény szabályozza. </w:t>
      </w:r>
    </w:p>
    <w:p w:rsidR="00B134D9" w:rsidRDefault="00EB2131" w:rsidP="00E9561C">
      <w:pPr>
        <w:pStyle w:val="NormalWeb"/>
        <w:spacing w:before="0" w:beforeAutospacing="0" w:after="0" w:afterAutospacing="0"/>
        <w:jc w:val="both"/>
      </w:pPr>
      <w:r>
        <w:tab/>
      </w:r>
      <w:r w:rsidR="000B02F3">
        <w:t>A családi házban élő végső felhasználó</w:t>
      </w:r>
      <w:r>
        <w:t xml:space="preserve"> </w:t>
      </w:r>
      <w:r w:rsidR="000B02F3">
        <w:t xml:space="preserve">legfeljebb két egyedi intézkedésre </w:t>
      </w:r>
      <w:r w:rsidR="00B134D9">
        <w:t xml:space="preserve">jogosult </w:t>
      </w:r>
      <w:proofErr w:type="gramStart"/>
      <w:r w:rsidR="000B02F3">
        <w:t>az</w:t>
      </w:r>
      <w:proofErr w:type="gramEnd"/>
      <w:r w:rsidR="000B02F3">
        <w:t xml:space="preserve"> I. </w:t>
      </w:r>
      <w:r w:rsidR="00B134D9">
        <w:t>fejezet</w:t>
      </w:r>
      <w:r w:rsidR="000B02F3">
        <w:t xml:space="preserve"> 1-6, 8) és 9) pontjai</w:t>
      </w:r>
      <w:r w:rsidR="00B134D9">
        <w:t xml:space="preserve">nál vagy az intézkedéscsomag III. </w:t>
      </w:r>
      <w:proofErr w:type="gramStart"/>
      <w:r w:rsidR="00B134D9">
        <w:t>fejezetének</w:t>
      </w:r>
      <w:proofErr w:type="gramEnd"/>
      <w:r w:rsidR="00B134D9">
        <w:t xml:space="preserve"> 5. </w:t>
      </w:r>
      <w:proofErr w:type="gramStart"/>
      <w:r w:rsidR="00B134D9">
        <w:t>bekezdésében</w:t>
      </w:r>
      <w:proofErr w:type="gramEnd"/>
      <w:r w:rsidR="00B134D9">
        <w:t xml:space="preserve"> foglaltak szerint. </w:t>
      </w:r>
    </w:p>
    <w:p w:rsidR="00B134D9" w:rsidRDefault="00B134D9" w:rsidP="00E9561C">
      <w:pPr>
        <w:pStyle w:val="NormalWeb"/>
        <w:spacing w:before="0" w:beforeAutospacing="0" w:after="0" w:afterAutospacing="0"/>
        <w:jc w:val="both"/>
      </w:pPr>
      <w:r>
        <w:tab/>
      </w:r>
      <w:proofErr w:type="gramStart"/>
      <w:r w:rsidR="000B02F3">
        <w:t>Az</w:t>
      </w:r>
      <w:proofErr w:type="gramEnd"/>
      <w:r w:rsidR="000B02F3">
        <w:t xml:space="preserve"> a végső</w:t>
      </w:r>
      <w:r>
        <w:t xml:space="preserve"> felhasználó, aki lakásban él </w:t>
      </w:r>
      <w:r w:rsidR="000B02F3">
        <w:t xml:space="preserve">az I. </w:t>
      </w:r>
      <w:r>
        <w:t>fejezet</w:t>
      </w:r>
      <w:r w:rsidR="000B02F3">
        <w:t xml:space="preserve"> 1) pontjában szereplő intézkedésre </w:t>
      </w:r>
      <w:r>
        <w:t>jogosult jelentkezni.</w:t>
      </w:r>
    </w:p>
    <w:p w:rsidR="00B134D9" w:rsidRDefault="00B134D9" w:rsidP="00E9561C">
      <w:pPr>
        <w:pStyle w:val="NormalWeb"/>
        <w:spacing w:before="0" w:beforeAutospacing="0" w:after="0" w:afterAutospacing="0"/>
        <w:jc w:val="both"/>
      </w:pPr>
      <w:r>
        <w:tab/>
      </w:r>
      <w:r w:rsidR="000B02F3">
        <w:t xml:space="preserve">Az I. </w:t>
      </w:r>
      <w:r>
        <w:t>fejezet</w:t>
      </w:r>
      <w:r w:rsidR="000B02F3">
        <w:t xml:space="preserve"> 2) pontjában szereplő intézkedés esetében </w:t>
      </w:r>
      <w:proofErr w:type="gramStart"/>
      <w:r w:rsidR="000B02F3">
        <w:t>a</w:t>
      </w:r>
      <w:proofErr w:type="gramEnd"/>
      <w:r w:rsidR="000B02F3">
        <w:t xml:space="preserve"> hőszigetelési támogatások nem kerülnek jóváhagyásra a lakóépületek egyes emeleteire. Ha a lakóépületnek két vagy több tulajdonosa van, </w:t>
      </w:r>
      <w:proofErr w:type="gramStart"/>
      <w:r w:rsidR="000B02F3">
        <w:t>az</w:t>
      </w:r>
      <w:proofErr w:type="gramEnd"/>
      <w:r w:rsidR="000B02F3">
        <w:t xml:space="preserve"> egyik tulajdonos nyújt</w:t>
      </w:r>
      <w:r>
        <w:t>ja</w:t>
      </w:r>
      <w:r w:rsidR="000B02F3">
        <w:t xml:space="preserve"> be jelentkezést a többi tulajdonos írásbeli beleegyezésével. </w:t>
      </w:r>
      <w:proofErr w:type="gramStart"/>
      <w:r w:rsidR="000B02F3">
        <w:t>Az</w:t>
      </w:r>
      <w:proofErr w:type="gramEnd"/>
      <w:r w:rsidR="000B02F3">
        <w:t xml:space="preserve"> alagsorokat, amelyek homlokfalát kővel vagy hasonló anyaggal borították, nem kell hőszigetelni. </w:t>
      </w:r>
    </w:p>
    <w:p w:rsidR="000B02F3" w:rsidRDefault="00B134D9" w:rsidP="00E9561C">
      <w:pPr>
        <w:pStyle w:val="NormalWeb"/>
        <w:spacing w:before="0" w:beforeAutospacing="0" w:after="0" w:afterAutospacing="0"/>
        <w:jc w:val="both"/>
      </w:pPr>
      <w:r>
        <w:tab/>
      </w:r>
      <w:proofErr w:type="gramStart"/>
      <w:r w:rsidR="000B02F3">
        <w:t>Az</w:t>
      </w:r>
      <w:proofErr w:type="gramEnd"/>
      <w:r w:rsidR="000B02F3">
        <w:t xml:space="preserve"> eltérő tulajdonosokhoz tartozó ikerépületeket, valamint az egymás mellett elhelyezkedő épületeket különálló egységekként kezelik.</w:t>
      </w:r>
    </w:p>
    <w:p w:rsidR="007F71CD" w:rsidRDefault="00B134D9" w:rsidP="00E9561C">
      <w:pPr>
        <w:pStyle w:val="NormalWeb"/>
        <w:spacing w:before="0" w:beforeAutospacing="0" w:after="0" w:afterAutospacing="0"/>
        <w:jc w:val="both"/>
      </w:pPr>
      <w:r>
        <w:lastRenderedPageBreak/>
        <w:tab/>
      </w:r>
      <w:proofErr w:type="gramStart"/>
      <w:r>
        <w:t>A</w:t>
      </w:r>
      <w:r w:rsidR="000B02F3">
        <w:t xml:space="preserve">z I. fejezet 1) pontjában szereplő intézkedés esetében a támogatásokat </w:t>
      </w:r>
      <w:r>
        <w:t xml:space="preserve">a teljes elhasználódott fém </w:t>
      </w:r>
      <w:r w:rsidR="000B02F3">
        <w:t>vagy fa ablakkeretek cseréjére</w:t>
      </w:r>
      <w:r>
        <w:t xml:space="preserve"> hagyják jóvá</w:t>
      </w:r>
      <w:r w:rsidR="000B02F3">
        <w:t>.</w:t>
      </w:r>
      <w:proofErr w:type="gramEnd"/>
      <w:r w:rsidR="000B02F3">
        <w:t xml:space="preserve"> Kivétel</w:t>
      </w:r>
      <w:r>
        <w:t xml:space="preserve"> a </w:t>
      </w:r>
      <w:r w:rsidR="000B02F3">
        <w:t>többszintes lakóház esetében, amely ugyanazon tulajdonoshoz tartoz</w:t>
      </w:r>
      <w:r>
        <w:t>ik</w:t>
      </w:r>
      <w:r w:rsidR="000B02F3">
        <w:t xml:space="preserve">, a támogatásokat </w:t>
      </w:r>
      <w:proofErr w:type="gramStart"/>
      <w:r w:rsidR="000B02F3">
        <w:t>az</w:t>
      </w:r>
      <w:proofErr w:type="gramEnd"/>
      <w:r w:rsidR="000B02F3">
        <w:t xml:space="preserve"> ablakkeretek cseréjére az összes </w:t>
      </w:r>
      <w:r>
        <w:t>vagy csak az egyik emeletre is használhatják</w:t>
      </w:r>
      <w:r w:rsidR="007F71CD">
        <w:t>,</w:t>
      </w:r>
      <w:r w:rsidR="000B02F3">
        <w:t xml:space="preserve"> feltéve, hogy az ablakkeretek cseréje minden emeleten teljeskörű lesz. </w:t>
      </w:r>
    </w:p>
    <w:p w:rsidR="007F71CD" w:rsidRDefault="007F71CD" w:rsidP="00E9561C">
      <w:pPr>
        <w:pStyle w:val="NormalWeb"/>
        <w:spacing w:before="0" w:beforeAutospacing="0" w:after="0" w:afterAutospacing="0"/>
        <w:jc w:val="both"/>
      </w:pPr>
      <w:r>
        <w:tab/>
      </w:r>
      <w:r w:rsidR="000B02F3">
        <w:t xml:space="preserve">A támogatásokat nem fogják jóváhagyni lakóházak bejárati ajtóinak beszerzésére, ha azok nem közvetlenül kapcsolódnak </w:t>
      </w:r>
      <w:proofErr w:type="gramStart"/>
      <w:r w:rsidR="000B02F3">
        <w:t>a</w:t>
      </w:r>
      <w:proofErr w:type="gramEnd"/>
      <w:r w:rsidR="000B02F3">
        <w:t xml:space="preserve"> fűtött helyiségekhez. </w:t>
      </w:r>
    </w:p>
    <w:p w:rsidR="00E9561C" w:rsidRDefault="007F71CD" w:rsidP="00E9561C">
      <w:pPr>
        <w:pStyle w:val="NormalWeb"/>
        <w:spacing w:before="0" w:beforeAutospacing="0" w:after="0" w:afterAutospacing="0"/>
        <w:jc w:val="both"/>
      </w:pPr>
      <w:r>
        <w:tab/>
      </w:r>
      <w:r w:rsidR="000B02F3">
        <w:t xml:space="preserve">Az I. fejezet 4) pontjában szereplő intézkedés esetében a támogatásokat csak akkor lehet jóváhagyni, ha </w:t>
      </w:r>
      <w:r w:rsidR="00E9561C">
        <w:t>mellékelik</w:t>
      </w:r>
      <w:r w:rsidR="000B02F3">
        <w:t xml:space="preserve"> a</w:t>
      </w:r>
      <w:r w:rsidR="00E9561C">
        <w:t>z</w:t>
      </w:r>
      <w:r w:rsidR="000B02F3">
        <w:t xml:space="preserve"> „Elgas</w:t>
      </w:r>
      <w:proofErr w:type="gramStart"/>
      <w:r w:rsidR="000B02F3">
        <w:t xml:space="preserve">“ </w:t>
      </w:r>
      <w:r w:rsidR="00E9561C">
        <w:t>Zenta</w:t>
      </w:r>
      <w:proofErr w:type="gramEnd"/>
      <w:r w:rsidR="000B02F3">
        <w:t xml:space="preserve"> Köz</w:t>
      </w:r>
      <w:r w:rsidR="00E9561C">
        <w:t>vállalat h</w:t>
      </w:r>
      <w:r w:rsidR="000B02F3">
        <w:t xml:space="preserve">ozzájárulását, amely igazolja a pályázó ingatlanának gázvezeték hálózathoz való csatlakoztatásának lehetőségét. </w:t>
      </w:r>
    </w:p>
    <w:p w:rsidR="000B02F3" w:rsidRDefault="00E9561C" w:rsidP="00E9561C">
      <w:pPr>
        <w:pStyle w:val="NormalWeb"/>
        <w:spacing w:before="0" w:beforeAutospacing="0" w:after="0" w:afterAutospacing="0"/>
        <w:jc w:val="both"/>
      </w:pPr>
      <w:r>
        <w:tab/>
      </w:r>
      <w:proofErr w:type="gramStart"/>
      <w:r w:rsidR="000B02F3">
        <w:t>Az I. fejezet 8) és 9) pontjában szereplő intézkedések esetében a támogatásokat csak akkor lehet jóváhagyni, ha beadják a technikai lehetőségek meglétét igazoló bizonylatot a szükséges napelemek vagy napkollektorok telepítésére a gazdasági szereplő által kiadott előkalkulációval együtt.</w:t>
      </w:r>
      <w:proofErr w:type="gramEnd"/>
      <w:r w:rsidR="000B02F3">
        <w:t xml:space="preserve"> A pályázó csak akkor nyújthat be jelentkezést </w:t>
      </w:r>
      <w:proofErr w:type="gramStart"/>
      <w:r w:rsidR="000B02F3">
        <w:t>az</w:t>
      </w:r>
      <w:proofErr w:type="gramEnd"/>
      <w:r w:rsidR="000B02F3">
        <w:t xml:space="preserve"> I. fejezet 8) és 9) pontjában szereplő intézkedésekre, ha az ingatlan teljes mértékben energetikailag felújított (már megvalósított intézkedéseket </w:t>
      </w:r>
      <w:r>
        <w:t xml:space="preserve">az </w:t>
      </w:r>
      <w:r w:rsidR="000B02F3">
        <w:t xml:space="preserve">1-7 pontok szerint), különben a jelentkezést nem fogják </w:t>
      </w:r>
      <w:r>
        <w:t>jóváhagyni</w:t>
      </w:r>
      <w:r w:rsidR="000B02F3">
        <w:t>.</w:t>
      </w:r>
    </w:p>
    <w:p w:rsidR="000B02F3" w:rsidRDefault="00E9561C" w:rsidP="00E9561C">
      <w:pPr>
        <w:pStyle w:val="NormalWeb"/>
        <w:spacing w:before="0" w:beforeAutospacing="0" w:after="0" w:afterAutospacing="0"/>
        <w:jc w:val="both"/>
      </w:pPr>
      <w:r>
        <w:tab/>
      </w:r>
      <w:proofErr w:type="gramStart"/>
      <w:r w:rsidR="00940D2B">
        <w:t>Nem fogják jóváhagyni a vissza</w:t>
      </w:r>
      <w:r>
        <w:t xml:space="preserve"> nem térítendő támogatásokat </w:t>
      </w:r>
      <w:r w:rsidR="00940D2B">
        <w:t>a meglévő (kazán és kályha) cseréjére természetes gázra vagy biomassza tüzelésű kazánokra (pellet, brikett és apríték).</w:t>
      </w:r>
      <w:proofErr w:type="gramEnd"/>
    </w:p>
    <w:p w:rsidR="00E9561C" w:rsidRDefault="00E9561C" w:rsidP="002F70DD">
      <w:pPr>
        <w:pStyle w:val="NormalWeb"/>
        <w:spacing w:before="0" w:beforeAutospacing="0" w:after="0" w:afterAutospacing="0"/>
        <w:jc w:val="both"/>
      </w:pPr>
      <w:r>
        <w:tab/>
      </w:r>
      <w:proofErr w:type="gramStart"/>
      <w:r w:rsidR="00940D2B">
        <w:t>Az</w:t>
      </w:r>
      <w:proofErr w:type="gramEnd"/>
      <w:r w:rsidR="00940D2B">
        <w:t xml:space="preserve"> energiafelújítást nem támogatják üzleti helyiségek vagy más nem lakóterület esetén.</w:t>
      </w:r>
    </w:p>
    <w:p w:rsidR="00940D2B" w:rsidRDefault="00E9561C" w:rsidP="002F70DD">
      <w:pPr>
        <w:pStyle w:val="NormalWeb"/>
        <w:spacing w:before="0" w:beforeAutospacing="0" w:after="0" w:afterAutospacing="0"/>
        <w:jc w:val="both"/>
      </w:pPr>
      <w:r>
        <w:tab/>
      </w:r>
      <w:r w:rsidR="00940D2B">
        <w:t xml:space="preserve">A végső felhasználó </w:t>
      </w:r>
      <w:r>
        <w:t xml:space="preserve">egy háztartásra </w:t>
      </w:r>
      <w:r w:rsidR="00940D2B">
        <w:t xml:space="preserve">csak egy </w:t>
      </w:r>
      <w:r>
        <w:t>pályázatot</w:t>
      </w:r>
      <w:r w:rsidR="00940D2B">
        <w:t xml:space="preserve"> nyújthat be, am</w:t>
      </w:r>
      <w:r>
        <w:t>ely háztartás több egyedi lakóépületet is tartalmazhat ugyanazon</w:t>
      </w:r>
      <w:r w:rsidR="00940D2B">
        <w:t xml:space="preserve"> helyszínen és </w:t>
      </w:r>
      <w:r>
        <w:t>ugyanazon kataszteri parcellán.</w:t>
      </w:r>
    </w:p>
    <w:p w:rsidR="00940D2B" w:rsidRPr="00E9561C" w:rsidRDefault="00940D2B" w:rsidP="00E956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561C">
        <w:rPr>
          <w:rFonts w:ascii="Times New Roman" w:eastAsia="Times New Roman" w:hAnsi="Times New Roman" w:cs="Times New Roman"/>
          <w:b/>
          <w:sz w:val="24"/>
          <w:szCs w:val="24"/>
        </w:rPr>
        <w:t>V. JELENTKEZÉSI FELTÉTELEK A NYILVÁNOS PÁLYÁZATHOZ</w:t>
      </w:r>
    </w:p>
    <w:p w:rsidR="00940D2B" w:rsidRPr="00940D2B" w:rsidRDefault="00E9561C" w:rsidP="002F70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40D2B" w:rsidRPr="00940D2B">
        <w:rPr>
          <w:rFonts w:ascii="Times New Roman" w:eastAsia="Times New Roman" w:hAnsi="Times New Roman" w:cs="Times New Roman"/>
          <w:sz w:val="24"/>
          <w:szCs w:val="24"/>
        </w:rPr>
        <w:t>A nyilvános pályázaton való részvétel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jogosult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minden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végső felhasználó, akik az épületben élnek az alábbi feltételeket teljesíteni tudják:</w:t>
      </w:r>
    </w:p>
    <w:p w:rsidR="00940D2B" w:rsidRPr="00940D2B" w:rsidRDefault="00940D2B" w:rsidP="002F70D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D2B">
        <w:rPr>
          <w:rFonts w:ascii="Times New Roman" w:eastAsia="Times New Roman" w:hAnsi="Times New Roman" w:cs="Times New Roman"/>
          <w:sz w:val="24"/>
          <w:szCs w:val="24"/>
        </w:rPr>
        <w:t>Az épületnek leg</w:t>
      </w:r>
      <w:r w:rsidR="00005731">
        <w:rPr>
          <w:rFonts w:ascii="Times New Roman" w:eastAsia="Times New Roman" w:hAnsi="Times New Roman" w:cs="Times New Roman"/>
          <w:sz w:val="24"/>
          <w:szCs w:val="24"/>
        </w:rPr>
        <w:t>alizáltnak kell lennie;</w:t>
      </w:r>
    </w:p>
    <w:p w:rsidR="00940D2B" w:rsidRPr="00940D2B" w:rsidRDefault="00005731" w:rsidP="002F70D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940D2B" w:rsidRPr="00940D2B">
        <w:rPr>
          <w:rFonts w:ascii="Times New Roman" w:eastAsia="Times New Roman" w:hAnsi="Times New Roman" w:cs="Times New Roman"/>
          <w:sz w:val="24"/>
          <w:szCs w:val="24"/>
        </w:rPr>
        <w:t xml:space="preserve"> pályázat benyújtója az ingatlan tulajdonos</w:t>
      </w:r>
      <w:r>
        <w:rPr>
          <w:rFonts w:ascii="Times New Roman" w:eastAsia="Times New Roman" w:hAnsi="Times New Roman" w:cs="Times New Roman"/>
          <w:sz w:val="24"/>
          <w:szCs w:val="24"/>
        </w:rPr>
        <w:t>ćnak</w:t>
      </w:r>
      <w:r w:rsidR="00940D2B" w:rsidRPr="00940D2B">
        <w:rPr>
          <w:rFonts w:ascii="Times New Roman" w:eastAsia="Times New Roman" w:hAnsi="Times New Roman" w:cs="Times New Roman"/>
          <w:sz w:val="24"/>
          <w:szCs w:val="24"/>
        </w:rPr>
        <w:t xml:space="preserve"> vagy haszonélvezőj</w:t>
      </w:r>
      <w:r>
        <w:rPr>
          <w:rFonts w:ascii="Times New Roman" w:eastAsia="Times New Roman" w:hAnsi="Times New Roman" w:cs="Times New Roman"/>
          <w:sz w:val="24"/>
          <w:szCs w:val="24"/>
        </w:rPr>
        <w:t>čnek k</w:t>
      </w:r>
      <w:r w:rsidR="00940D2B" w:rsidRPr="00940D2B">
        <w:rPr>
          <w:rFonts w:ascii="Times New Roman" w:eastAsia="Times New Roman" w:hAnsi="Times New Roman" w:cs="Times New Roman"/>
          <w:sz w:val="24"/>
          <w:szCs w:val="24"/>
        </w:rPr>
        <w:t>ell le</w:t>
      </w:r>
      <w:r>
        <w:rPr>
          <w:rFonts w:ascii="Times New Roman" w:eastAsia="Times New Roman" w:hAnsi="Times New Roman" w:cs="Times New Roman"/>
          <w:sz w:val="24"/>
          <w:szCs w:val="24"/>
        </w:rPr>
        <w:t>nnie</w:t>
      </w:r>
      <w:r w:rsidR="00940D2B" w:rsidRPr="00940D2B">
        <w:rPr>
          <w:rFonts w:ascii="Times New Roman" w:eastAsia="Times New Roman" w:hAnsi="Times New Roman" w:cs="Times New Roman"/>
          <w:sz w:val="24"/>
          <w:szCs w:val="24"/>
        </w:rPr>
        <w:t xml:space="preserve"> (haszonélvezet esetén mellékelni kell az ingatlan tulajdonosának hozzájárulását), és </w:t>
      </w:r>
      <w:r>
        <w:rPr>
          <w:rFonts w:ascii="Times New Roman" w:eastAsia="Times New Roman" w:hAnsi="Times New Roman" w:cs="Times New Roman"/>
          <w:sz w:val="24"/>
          <w:szCs w:val="24"/>
        </w:rPr>
        <w:t>abban az épületben vagy lakásban kell élni Zenta Község területén, amely épületre a pályázatot benyújtja</w:t>
      </w:r>
      <w:r w:rsidR="00940D2B" w:rsidRPr="00940D2B">
        <w:rPr>
          <w:rFonts w:ascii="Times New Roman" w:eastAsia="Times New Roman" w:hAnsi="Times New Roman" w:cs="Times New Roman"/>
          <w:sz w:val="24"/>
          <w:szCs w:val="24"/>
        </w:rPr>
        <w:t xml:space="preserve"> (személyi igazolvány másolat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940D2B" w:rsidRPr="00940D2B">
        <w:rPr>
          <w:rFonts w:ascii="Times New Roman" w:eastAsia="Times New Roman" w:hAnsi="Times New Roman" w:cs="Times New Roman"/>
          <w:sz w:val="24"/>
          <w:szCs w:val="24"/>
        </w:rPr>
        <w:t xml:space="preserve"> vagy chipes személyi igazolvány </w:t>
      </w:r>
      <w:r>
        <w:rPr>
          <w:rFonts w:ascii="Times New Roman" w:eastAsia="Times New Roman" w:hAnsi="Times New Roman" w:cs="Times New Roman"/>
          <w:sz w:val="24"/>
          <w:szCs w:val="24"/>
        </w:rPr>
        <w:t>esetén annak lenyomata</w:t>
      </w:r>
      <w:r w:rsidR="00940D2B" w:rsidRPr="00940D2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05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40D2B" w:rsidRPr="00940D2B" w:rsidRDefault="00005731" w:rsidP="002F70D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egész évben az épületben lakik;</w:t>
      </w:r>
    </w:p>
    <w:p w:rsidR="00940D2B" w:rsidRPr="00940D2B" w:rsidRDefault="00005731" w:rsidP="002F70D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teljesítette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tula</w:t>
      </w:r>
      <w:r w:rsidR="00940D2B" w:rsidRPr="00940D2B">
        <w:rPr>
          <w:rFonts w:ascii="Times New Roman" w:eastAsia="Times New Roman" w:hAnsi="Times New Roman" w:cs="Times New Roman"/>
          <w:sz w:val="24"/>
          <w:szCs w:val="24"/>
        </w:rPr>
        <w:t>jdonosi adóval kapcsolatos kötelezettségeket.</w:t>
      </w:r>
    </w:p>
    <w:p w:rsidR="00940D2B" w:rsidRPr="00940D2B" w:rsidRDefault="00005731" w:rsidP="002F70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40D2B" w:rsidRPr="00940D2B">
        <w:rPr>
          <w:rFonts w:ascii="Times New Roman" w:eastAsia="Times New Roman" w:hAnsi="Times New Roman" w:cs="Times New Roman"/>
          <w:sz w:val="24"/>
          <w:szCs w:val="24"/>
        </w:rPr>
        <w:t>A nyilvános pályázaton való részvételre nem jogosultak a következő személyek:</w:t>
      </w:r>
    </w:p>
    <w:p w:rsidR="00940D2B" w:rsidRPr="00940D2B" w:rsidRDefault="00940D2B" w:rsidP="002F70DD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D2B">
        <w:rPr>
          <w:rFonts w:ascii="Times New Roman" w:eastAsia="Times New Roman" w:hAnsi="Times New Roman" w:cs="Times New Roman"/>
          <w:sz w:val="24"/>
          <w:szCs w:val="24"/>
        </w:rPr>
        <w:t>Azok a polgárok, akiknek 2021-ben és 2022-ben már hagyt</w:t>
      </w:r>
      <w:r w:rsidR="0000573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40D2B">
        <w:rPr>
          <w:rFonts w:ascii="Times New Roman" w:eastAsia="Times New Roman" w:hAnsi="Times New Roman" w:cs="Times New Roman"/>
          <w:sz w:val="24"/>
          <w:szCs w:val="24"/>
        </w:rPr>
        <w:t>k</w:t>
      </w:r>
      <w:r w:rsidR="00005731">
        <w:rPr>
          <w:rFonts w:ascii="Times New Roman" w:eastAsia="Times New Roman" w:hAnsi="Times New Roman" w:cs="Times New Roman"/>
          <w:sz w:val="24"/>
          <w:szCs w:val="24"/>
        </w:rPr>
        <w:t xml:space="preserve"> jóvá</w:t>
      </w:r>
      <w:r w:rsidRPr="00940D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5731">
        <w:rPr>
          <w:rFonts w:ascii="Times New Roman" w:eastAsia="Times New Roman" w:hAnsi="Times New Roman" w:cs="Times New Roman"/>
          <w:sz w:val="24"/>
          <w:szCs w:val="24"/>
        </w:rPr>
        <w:t xml:space="preserve">vissza </w:t>
      </w:r>
      <w:r w:rsidRPr="00940D2B">
        <w:rPr>
          <w:rFonts w:ascii="Times New Roman" w:eastAsia="Times New Roman" w:hAnsi="Times New Roman" w:cs="Times New Roman"/>
          <w:sz w:val="24"/>
          <w:szCs w:val="24"/>
        </w:rPr>
        <w:t xml:space="preserve">nem </w:t>
      </w:r>
      <w:r w:rsidR="00005731">
        <w:rPr>
          <w:rFonts w:ascii="Times New Roman" w:eastAsia="Times New Roman" w:hAnsi="Times New Roman" w:cs="Times New Roman"/>
          <w:sz w:val="24"/>
          <w:szCs w:val="24"/>
        </w:rPr>
        <w:t xml:space="preserve">térítendő támogatást </w:t>
      </w:r>
      <w:proofErr w:type="gramStart"/>
      <w:r w:rsidRPr="00940D2B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gramEnd"/>
      <w:r w:rsidRPr="00940D2B">
        <w:rPr>
          <w:rFonts w:ascii="Times New Roman" w:eastAsia="Times New Roman" w:hAnsi="Times New Roman" w:cs="Times New Roman"/>
          <w:sz w:val="24"/>
          <w:szCs w:val="24"/>
        </w:rPr>
        <w:t xml:space="preserve"> energiahatékonysági intézkedések végrehajtására.</w:t>
      </w:r>
    </w:p>
    <w:p w:rsidR="00940D2B" w:rsidRPr="00213ED7" w:rsidRDefault="00940D2B" w:rsidP="002F70DD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D2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005731">
        <w:rPr>
          <w:rFonts w:ascii="Times New Roman" w:eastAsia="Times New Roman" w:hAnsi="Times New Roman" w:cs="Times New Roman"/>
          <w:sz w:val="24"/>
          <w:szCs w:val="24"/>
        </w:rPr>
        <w:t>Zenta Község</w:t>
      </w:r>
      <w:r w:rsidRPr="00940D2B">
        <w:rPr>
          <w:rFonts w:ascii="Times New Roman" w:eastAsia="Times New Roman" w:hAnsi="Times New Roman" w:cs="Times New Roman"/>
          <w:sz w:val="24"/>
          <w:szCs w:val="24"/>
        </w:rPr>
        <w:t xml:space="preserve"> energiahatékonysági intézkedéseket </w:t>
      </w:r>
      <w:r w:rsidR="002F70DD">
        <w:rPr>
          <w:rFonts w:ascii="Times New Roman" w:eastAsia="Times New Roman" w:hAnsi="Times New Roman" w:cs="Times New Roman"/>
          <w:sz w:val="24"/>
          <w:szCs w:val="24"/>
        </w:rPr>
        <w:t>lebonyolító</w:t>
      </w:r>
      <w:r w:rsidRPr="00940D2B">
        <w:rPr>
          <w:rFonts w:ascii="Times New Roman" w:eastAsia="Times New Roman" w:hAnsi="Times New Roman" w:cs="Times New Roman"/>
          <w:sz w:val="24"/>
          <w:szCs w:val="24"/>
        </w:rPr>
        <w:t xml:space="preserve"> Bizottságának tagjai.</w:t>
      </w:r>
    </w:p>
    <w:p w:rsidR="00213ED7" w:rsidRPr="00940D2B" w:rsidRDefault="00213ED7" w:rsidP="00213E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0D2B" w:rsidRPr="00005731" w:rsidRDefault="00940D2B" w:rsidP="000057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573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VI. NEM ELFOGADHATÓ KÖLTSÉGEK</w:t>
      </w:r>
    </w:p>
    <w:p w:rsidR="00940D2B" w:rsidRPr="00940D2B" w:rsidRDefault="00005731" w:rsidP="00083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40D2B" w:rsidRPr="00940D2B">
        <w:rPr>
          <w:rFonts w:ascii="Times New Roman" w:eastAsia="Times New Roman" w:hAnsi="Times New Roman" w:cs="Times New Roman"/>
          <w:sz w:val="24"/>
          <w:szCs w:val="24"/>
        </w:rPr>
        <w:t>Nem elfogadható költségek - oly</w:t>
      </w:r>
      <w:r>
        <w:rPr>
          <w:rFonts w:ascii="Times New Roman" w:eastAsia="Times New Roman" w:hAnsi="Times New Roman" w:cs="Times New Roman"/>
          <w:sz w:val="24"/>
          <w:szCs w:val="24"/>
        </w:rPr>
        <w:t>an költségek, amelyeket ezzel a Pályázati felhívással nem támogatható</w:t>
      </w:r>
      <w:r w:rsidR="002F70DD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940D2B" w:rsidRPr="00940D2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40D2B" w:rsidRPr="00940D2B" w:rsidRDefault="00005731" w:rsidP="0008349D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940D2B" w:rsidRPr="00940D2B">
        <w:rPr>
          <w:rFonts w:ascii="Times New Roman" w:eastAsia="Times New Roman" w:hAnsi="Times New Roman" w:cs="Times New Roman"/>
          <w:sz w:val="24"/>
          <w:szCs w:val="24"/>
        </w:rPr>
        <w:t xml:space="preserve">zok a munka-, anyagbeszerzési és felszerelési költségek, amelyek a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Pr="00940D2B">
        <w:rPr>
          <w:rFonts w:ascii="Times New Roman" w:eastAsia="Times New Roman" w:hAnsi="Times New Roman" w:cs="Times New Roman"/>
          <w:sz w:val="24"/>
          <w:szCs w:val="24"/>
        </w:rPr>
        <w:t xml:space="preserve">enta Község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40D2B">
        <w:rPr>
          <w:rFonts w:ascii="Times New Roman" w:eastAsia="Times New Roman" w:hAnsi="Times New Roman" w:cs="Times New Roman"/>
          <w:sz w:val="24"/>
          <w:szCs w:val="24"/>
        </w:rPr>
        <w:t>nergia</w:t>
      </w:r>
      <w:r>
        <w:rPr>
          <w:rFonts w:ascii="Times New Roman" w:eastAsia="Times New Roman" w:hAnsi="Times New Roman" w:cs="Times New Roman"/>
          <w:sz w:val="24"/>
          <w:szCs w:val="24"/>
        </w:rPr>
        <w:t>hatékonysági</w:t>
      </w:r>
      <w:r w:rsidRPr="00940D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40D2B">
        <w:rPr>
          <w:rFonts w:ascii="Times New Roman" w:eastAsia="Times New Roman" w:hAnsi="Times New Roman" w:cs="Times New Roman"/>
          <w:sz w:val="24"/>
          <w:szCs w:val="24"/>
        </w:rPr>
        <w:t xml:space="preserve">ntézkedéseinek végrehajtására létrehozott bizottság </w:t>
      </w:r>
      <w:r w:rsidR="00940D2B" w:rsidRPr="00940D2B">
        <w:rPr>
          <w:rFonts w:ascii="Times New Roman" w:eastAsia="Times New Roman" w:hAnsi="Times New Roman" w:cs="Times New Roman"/>
          <w:sz w:val="24"/>
          <w:szCs w:val="24"/>
        </w:rPr>
        <w:t xml:space="preserve">első </w:t>
      </w:r>
      <w:r>
        <w:rPr>
          <w:rFonts w:ascii="Times New Roman" w:eastAsia="Times New Roman" w:hAnsi="Times New Roman" w:cs="Times New Roman"/>
          <w:sz w:val="24"/>
          <w:szCs w:val="24"/>
        </w:rPr>
        <w:t>terepszeml</w:t>
      </w:r>
      <w:r w:rsidR="008E19E5">
        <w:rPr>
          <w:rFonts w:ascii="Times New Roman" w:eastAsia="Times New Roman" w:hAnsi="Times New Roman" w:cs="Times New Roman"/>
          <w:sz w:val="24"/>
          <w:szCs w:val="24"/>
        </w:rPr>
        <w:t>éje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0D2B" w:rsidRPr="00940D2B">
        <w:rPr>
          <w:rFonts w:ascii="Times New Roman" w:eastAsia="Times New Roman" w:hAnsi="Times New Roman" w:cs="Times New Roman"/>
          <w:sz w:val="24"/>
          <w:szCs w:val="24"/>
        </w:rPr>
        <w:t>előtt keletkeznek (</w:t>
      </w:r>
      <w:r w:rsidR="008E19E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940D2B" w:rsidRPr="00940D2B">
        <w:rPr>
          <w:rFonts w:ascii="Times New Roman" w:eastAsia="Times New Roman" w:hAnsi="Times New Roman" w:cs="Times New Roman"/>
          <w:sz w:val="24"/>
          <w:szCs w:val="24"/>
        </w:rPr>
        <w:t>továbbiakban: Bizottság);</w:t>
      </w:r>
    </w:p>
    <w:p w:rsidR="00940D2B" w:rsidRPr="00940D2B" w:rsidRDefault="008E19E5" w:rsidP="0008349D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940D2B" w:rsidRPr="00940D2B">
        <w:rPr>
          <w:rFonts w:ascii="Times New Roman" w:eastAsia="Times New Roman" w:hAnsi="Times New Roman" w:cs="Times New Roman"/>
          <w:sz w:val="24"/>
          <w:szCs w:val="24"/>
        </w:rPr>
        <w:t>z eszközbeszerzéshez kapcsolódó költségek: vám- és adminisztratív költségek;</w:t>
      </w:r>
    </w:p>
    <w:p w:rsidR="00940D2B" w:rsidRPr="00940D2B" w:rsidRDefault="008E19E5" w:rsidP="0008349D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940D2B" w:rsidRPr="00940D2B">
        <w:rPr>
          <w:rFonts w:ascii="Times New Roman" w:eastAsia="Times New Roman" w:hAnsi="Times New Roman" w:cs="Times New Roman"/>
          <w:sz w:val="24"/>
          <w:szCs w:val="24"/>
        </w:rPr>
        <w:t xml:space="preserve"> hitel felvételével és visszafizetésével kapcsolatos költségek: hitel jóváhagyásának költségei, kamatköltségek, hitelinformációs költségek, hitelbiztosítási költségek stb.;</w:t>
      </w:r>
    </w:p>
    <w:p w:rsidR="00940D2B" w:rsidRPr="00940D2B" w:rsidRDefault="008E19E5" w:rsidP="0008349D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940D2B" w:rsidRPr="00940D2B">
        <w:rPr>
          <w:rFonts w:ascii="Times New Roman" w:eastAsia="Times New Roman" w:hAnsi="Times New Roman" w:cs="Times New Roman"/>
          <w:sz w:val="24"/>
          <w:szCs w:val="24"/>
        </w:rPr>
        <w:t xml:space="preserve"> már beszerzett felszerelés és szolgáltatások visszatérítési költségei (fizetett vagy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0D2B" w:rsidRPr="00940D2B">
        <w:rPr>
          <w:rFonts w:ascii="Times New Roman" w:eastAsia="Times New Roman" w:hAnsi="Times New Roman" w:cs="Times New Roman"/>
          <w:sz w:val="24"/>
          <w:szCs w:val="24"/>
        </w:rPr>
        <w:t>szállított);</w:t>
      </w:r>
    </w:p>
    <w:p w:rsidR="00940D2B" w:rsidRPr="00940D2B" w:rsidRDefault="008E19E5" w:rsidP="0008349D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940D2B" w:rsidRPr="00940D2B">
        <w:rPr>
          <w:rFonts w:ascii="Times New Roman" w:eastAsia="Times New Roman" w:hAnsi="Times New Roman" w:cs="Times New Roman"/>
          <w:sz w:val="24"/>
          <w:szCs w:val="24"/>
        </w:rPr>
        <w:t>zok a</w:t>
      </w:r>
      <w:r>
        <w:rPr>
          <w:rFonts w:ascii="Times New Roman" w:eastAsia="Times New Roman" w:hAnsi="Times New Roman" w:cs="Times New Roman"/>
          <w:sz w:val="24"/>
          <w:szCs w:val="24"/>
        </w:rPr>
        <w:t>z eszközbeszerzési</w:t>
      </w:r>
      <w:r w:rsidR="00940D2B" w:rsidRPr="00940D2B">
        <w:rPr>
          <w:rFonts w:ascii="Times New Roman" w:eastAsia="Times New Roman" w:hAnsi="Times New Roman" w:cs="Times New Roman"/>
          <w:sz w:val="24"/>
          <w:szCs w:val="24"/>
        </w:rPr>
        <w:t xml:space="preserve"> költségek, amelyek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 w:rsidR="00940D2B" w:rsidRPr="00940D2B">
        <w:rPr>
          <w:rFonts w:ascii="Times New Roman" w:eastAsia="Times New Roman" w:hAnsi="Times New Roman" w:cs="Times New Roman"/>
          <w:sz w:val="24"/>
          <w:szCs w:val="24"/>
        </w:rPr>
        <w:t xml:space="preserve"> az ügyfél saját maga állít elő, vagy szolgáltatásokat végez;</w:t>
      </w:r>
    </w:p>
    <w:p w:rsidR="00940D2B" w:rsidRPr="00940D2B" w:rsidRDefault="008E19E5" w:rsidP="0008349D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940D2B" w:rsidRPr="00940D2B">
        <w:rPr>
          <w:rFonts w:ascii="Times New Roman" w:eastAsia="Times New Roman" w:hAnsi="Times New Roman" w:cs="Times New Roman"/>
          <w:sz w:val="24"/>
          <w:szCs w:val="24"/>
        </w:rPr>
        <w:t>gyéb</w:t>
      </w:r>
      <w:proofErr w:type="gramEnd"/>
      <w:r w:rsidR="00940D2B" w:rsidRPr="00940D2B">
        <w:rPr>
          <w:rFonts w:ascii="Times New Roman" w:eastAsia="Times New Roman" w:hAnsi="Times New Roman" w:cs="Times New Roman"/>
          <w:sz w:val="24"/>
          <w:szCs w:val="24"/>
        </w:rPr>
        <w:t xml:space="preserve"> költségek, amelyek nem egyeznek meg az energia</w:t>
      </w:r>
      <w:r>
        <w:rPr>
          <w:rFonts w:ascii="Times New Roman" w:eastAsia="Times New Roman" w:hAnsi="Times New Roman" w:cs="Times New Roman"/>
          <w:sz w:val="24"/>
          <w:szCs w:val="24"/>
        </w:rPr>
        <w:t>hatékonységi</w:t>
      </w:r>
      <w:r w:rsidR="00940D2B" w:rsidRPr="00940D2B">
        <w:rPr>
          <w:rFonts w:ascii="Times New Roman" w:eastAsia="Times New Roman" w:hAnsi="Times New Roman" w:cs="Times New Roman"/>
          <w:sz w:val="24"/>
          <w:szCs w:val="24"/>
        </w:rPr>
        <w:t xml:space="preserve"> intézkedésekkel.</w:t>
      </w:r>
    </w:p>
    <w:p w:rsidR="00940D2B" w:rsidRPr="002F70DD" w:rsidRDefault="00940D2B" w:rsidP="002F70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70DD">
        <w:rPr>
          <w:rFonts w:ascii="Times New Roman" w:eastAsia="Times New Roman" w:hAnsi="Times New Roman" w:cs="Times New Roman"/>
          <w:b/>
          <w:sz w:val="24"/>
          <w:szCs w:val="24"/>
        </w:rPr>
        <w:t xml:space="preserve">VII. KÖTELEZŐ DOKUMENTÁCIÓ A </w:t>
      </w:r>
      <w:r w:rsidR="002F70DD" w:rsidRPr="002F70DD">
        <w:rPr>
          <w:rFonts w:ascii="Times New Roman" w:eastAsia="Times New Roman" w:hAnsi="Times New Roman" w:cs="Times New Roman"/>
          <w:b/>
          <w:sz w:val="24"/>
          <w:szCs w:val="24"/>
        </w:rPr>
        <w:t>PÁLYÁZATI FELHÍVÁSRA VALÓ   JELENTKEZÉS</w:t>
      </w:r>
      <w:r w:rsidR="002F70DD">
        <w:rPr>
          <w:rFonts w:ascii="Times New Roman" w:eastAsia="Times New Roman" w:hAnsi="Times New Roman" w:cs="Times New Roman"/>
          <w:b/>
          <w:sz w:val="24"/>
          <w:szCs w:val="24"/>
        </w:rPr>
        <w:t xml:space="preserve"> MELLÉKLETEKÉNT</w:t>
      </w:r>
    </w:p>
    <w:p w:rsidR="00940D2B" w:rsidRPr="00940D2B" w:rsidRDefault="00940D2B" w:rsidP="00083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D2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2F70DD">
        <w:rPr>
          <w:rFonts w:ascii="Times New Roman" w:eastAsia="Times New Roman" w:hAnsi="Times New Roman" w:cs="Times New Roman"/>
          <w:sz w:val="24"/>
          <w:szCs w:val="24"/>
        </w:rPr>
        <w:t>Pályázati jelentkezési lapnak kötelezően tartalmaznia kell:</w:t>
      </w:r>
    </w:p>
    <w:p w:rsidR="00940D2B" w:rsidRPr="00A471A4" w:rsidRDefault="00A471A4" w:rsidP="0008349D">
      <w:pPr>
        <w:pStyle w:val="ListParagraph"/>
        <w:numPr>
          <w:ilvl w:val="1"/>
          <w:numId w:val="1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940D2B" w:rsidRPr="00A471A4">
        <w:rPr>
          <w:rFonts w:ascii="Times New Roman" w:eastAsia="Times New Roman" w:hAnsi="Times New Roman" w:cs="Times New Roman"/>
          <w:sz w:val="24"/>
          <w:szCs w:val="24"/>
        </w:rPr>
        <w:t>láírt</w:t>
      </w:r>
      <w:proofErr w:type="gramEnd"/>
      <w:r w:rsidR="00940D2B" w:rsidRPr="00A471A4">
        <w:rPr>
          <w:rFonts w:ascii="Times New Roman" w:eastAsia="Times New Roman" w:hAnsi="Times New Roman" w:cs="Times New Roman"/>
          <w:sz w:val="24"/>
          <w:szCs w:val="24"/>
        </w:rPr>
        <w:t xml:space="preserve"> és kitöltött Energia</w:t>
      </w:r>
      <w:r w:rsidR="002F70DD" w:rsidRPr="00A471A4">
        <w:rPr>
          <w:rFonts w:ascii="Times New Roman" w:eastAsia="Times New Roman" w:hAnsi="Times New Roman" w:cs="Times New Roman"/>
          <w:sz w:val="24"/>
          <w:szCs w:val="24"/>
        </w:rPr>
        <w:t>hatékonysági in</w:t>
      </w:r>
      <w:r w:rsidR="00940D2B" w:rsidRPr="00A471A4">
        <w:rPr>
          <w:rFonts w:ascii="Times New Roman" w:eastAsia="Times New Roman" w:hAnsi="Times New Roman" w:cs="Times New Roman"/>
          <w:sz w:val="24"/>
          <w:szCs w:val="24"/>
        </w:rPr>
        <w:t xml:space="preserve">tézkedések társfinanszírozására vonatkozó jelentkezési űrlapot </w:t>
      </w:r>
      <w:r w:rsidR="00940D2B" w:rsidRPr="00652BB5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2F70DD" w:rsidRPr="00652BB5">
        <w:rPr>
          <w:rFonts w:ascii="Times New Roman" w:eastAsia="Times New Roman" w:hAnsi="Times New Roman" w:cs="Times New Roman"/>
          <w:i/>
          <w:sz w:val="24"/>
          <w:szCs w:val="24"/>
        </w:rPr>
        <w:t xml:space="preserve">1.sz. </w:t>
      </w:r>
      <w:r w:rsidR="00940D2B" w:rsidRPr="00652BB5">
        <w:rPr>
          <w:rFonts w:ascii="Times New Roman" w:eastAsia="Times New Roman" w:hAnsi="Times New Roman" w:cs="Times New Roman"/>
          <w:i/>
          <w:sz w:val="24"/>
          <w:szCs w:val="24"/>
        </w:rPr>
        <w:t>Melléklet)</w:t>
      </w:r>
      <w:r w:rsidR="00940D2B" w:rsidRPr="00A471A4">
        <w:rPr>
          <w:rFonts w:ascii="Times New Roman" w:eastAsia="Times New Roman" w:hAnsi="Times New Roman" w:cs="Times New Roman"/>
          <w:sz w:val="24"/>
          <w:szCs w:val="24"/>
        </w:rPr>
        <w:t xml:space="preserve"> a pályázott intézkedés/csomag adataival és az épületi (homlokzati) elemek és a fűtési rendszer állapotával;</w:t>
      </w:r>
    </w:p>
    <w:p w:rsidR="00940D2B" w:rsidRPr="00A471A4" w:rsidRDefault="002F70DD" w:rsidP="0008349D">
      <w:pPr>
        <w:pStyle w:val="ListParagraph"/>
        <w:numPr>
          <w:ilvl w:val="1"/>
          <w:numId w:val="1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A4">
        <w:rPr>
          <w:rFonts w:ascii="Times New Roman" w:eastAsia="Times New Roman" w:hAnsi="Times New Roman" w:cs="Times New Roman"/>
          <w:sz w:val="24"/>
          <w:szCs w:val="24"/>
        </w:rPr>
        <w:t>A t</w:t>
      </w:r>
      <w:r w:rsidR="00940D2B" w:rsidRPr="00A471A4">
        <w:rPr>
          <w:rFonts w:ascii="Times New Roman" w:eastAsia="Times New Roman" w:hAnsi="Times New Roman" w:cs="Times New Roman"/>
          <w:sz w:val="24"/>
          <w:szCs w:val="24"/>
        </w:rPr>
        <w:t>ulajdonjog igazolás</w:t>
      </w:r>
      <w:r w:rsidRPr="00A471A4">
        <w:rPr>
          <w:rFonts w:ascii="Times New Roman" w:eastAsia="Times New Roman" w:hAnsi="Times New Roman" w:cs="Times New Roman"/>
          <w:sz w:val="24"/>
          <w:szCs w:val="24"/>
        </w:rPr>
        <w:t>á</w:t>
      </w:r>
      <w:r w:rsidR="00940D2B" w:rsidRPr="00A471A4">
        <w:rPr>
          <w:rFonts w:ascii="Times New Roman" w:eastAsia="Times New Roman" w:hAnsi="Times New Roman" w:cs="Times New Roman"/>
          <w:sz w:val="24"/>
          <w:szCs w:val="24"/>
        </w:rPr>
        <w:t>t:</w:t>
      </w:r>
    </w:p>
    <w:p w:rsidR="00940D2B" w:rsidRPr="00C810EA" w:rsidRDefault="00940D2B" w:rsidP="0008349D">
      <w:pPr>
        <w:numPr>
          <w:ilvl w:val="0"/>
          <w:numId w:val="23"/>
        </w:numPr>
        <w:tabs>
          <w:tab w:val="clear" w:pos="720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0EA">
        <w:rPr>
          <w:rFonts w:ascii="Times New Roman" w:eastAsia="Times New Roman" w:hAnsi="Times New Roman" w:cs="Times New Roman"/>
          <w:sz w:val="24"/>
          <w:szCs w:val="24"/>
        </w:rPr>
        <w:t>Kivonat az ingat</w:t>
      </w:r>
      <w:r w:rsidR="002F70DD" w:rsidRPr="00C810E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810EA">
        <w:rPr>
          <w:rFonts w:ascii="Times New Roman" w:eastAsia="Times New Roman" w:hAnsi="Times New Roman" w:cs="Times New Roman"/>
          <w:sz w:val="24"/>
          <w:szCs w:val="24"/>
        </w:rPr>
        <w:t xml:space="preserve">nyilvántartásból az adott ingatlanra (letölthető a következő linkről: </w:t>
      </w:r>
      <w:hyperlink r:id="rId8" w:tgtFrame="_new" w:history="1">
        <w:r w:rsidRPr="00C810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https://rgz.gov.rs/usluge/ekatastar/ekatastar-javni-pristup</w:t>
        </w:r>
      </w:hyperlink>
      <w:r w:rsidRPr="00C810EA">
        <w:rPr>
          <w:rFonts w:ascii="Times New Roman" w:eastAsia="Times New Roman" w:hAnsi="Times New Roman" w:cs="Times New Roman"/>
          <w:sz w:val="24"/>
          <w:szCs w:val="24"/>
        </w:rPr>
        <w:t>), amelyből egyértelműen kiderül, hogy a pályázat benyújtój</w:t>
      </w:r>
      <w:r w:rsidR="002F70DD" w:rsidRPr="00C810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810EA">
        <w:rPr>
          <w:rFonts w:ascii="Times New Roman" w:eastAsia="Times New Roman" w:hAnsi="Times New Roman" w:cs="Times New Roman"/>
          <w:sz w:val="24"/>
          <w:szCs w:val="24"/>
        </w:rPr>
        <w:t xml:space="preserve"> az ingatlan tulajdonosa;</w:t>
      </w:r>
    </w:p>
    <w:p w:rsidR="00940D2B" w:rsidRDefault="00940D2B" w:rsidP="0008349D">
      <w:pPr>
        <w:numPr>
          <w:ilvl w:val="0"/>
          <w:numId w:val="23"/>
        </w:numPr>
        <w:tabs>
          <w:tab w:val="clear" w:pos="720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0EA">
        <w:rPr>
          <w:rFonts w:ascii="Times New Roman" w:eastAsia="Times New Roman" w:hAnsi="Times New Roman" w:cs="Times New Roman"/>
          <w:sz w:val="24"/>
          <w:szCs w:val="24"/>
        </w:rPr>
        <w:t>Ha az ingatlannak több tulajdonosa van, vagy a jelentkezést a</w:t>
      </w:r>
      <w:r w:rsidR="002F70DD" w:rsidRPr="00C810EA">
        <w:rPr>
          <w:rFonts w:ascii="Times New Roman" w:eastAsia="Times New Roman" w:hAnsi="Times New Roman" w:cs="Times New Roman"/>
          <w:sz w:val="24"/>
          <w:szCs w:val="24"/>
        </w:rPr>
        <w:t xml:space="preserve"> haszonélvezeti joggal </w:t>
      </w:r>
      <w:r w:rsidRPr="00C810EA">
        <w:rPr>
          <w:rFonts w:ascii="Times New Roman" w:eastAsia="Times New Roman" w:hAnsi="Times New Roman" w:cs="Times New Roman"/>
          <w:sz w:val="24"/>
          <w:szCs w:val="24"/>
        </w:rPr>
        <w:t xml:space="preserve"> rendelkező személy nyújtja be, az összes tulajdonos írásos beleegyezését is mellékelni kell a jelentkezéshez, amelyet </w:t>
      </w:r>
      <w:r w:rsidR="002F70DD" w:rsidRPr="00C810EA">
        <w:rPr>
          <w:rFonts w:ascii="Times New Roman" w:eastAsia="Times New Roman" w:hAnsi="Times New Roman" w:cs="Times New Roman"/>
          <w:sz w:val="24"/>
          <w:szCs w:val="24"/>
        </w:rPr>
        <w:t xml:space="preserve">közjegyző </w:t>
      </w:r>
      <w:r w:rsidRPr="00C810EA">
        <w:rPr>
          <w:rFonts w:ascii="Times New Roman" w:eastAsia="Times New Roman" w:hAnsi="Times New Roman" w:cs="Times New Roman"/>
          <w:sz w:val="24"/>
          <w:szCs w:val="24"/>
        </w:rPr>
        <w:t xml:space="preserve">vagy más illetékes hatóság </w:t>
      </w:r>
      <w:r w:rsidR="00AB7A28" w:rsidRPr="00C810EA">
        <w:rPr>
          <w:rFonts w:ascii="Times New Roman" w:eastAsia="Times New Roman" w:hAnsi="Times New Roman" w:cs="Times New Roman"/>
          <w:sz w:val="24"/>
          <w:szCs w:val="24"/>
        </w:rPr>
        <w:t>hitelesített</w:t>
      </w:r>
      <w:r w:rsidRPr="00C81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2BB5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AB7A28" w:rsidRPr="00652BB5">
        <w:rPr>
          <w:rFonts w:ascii="Times New Roman" w:eastAsia="Times New Roman" w:hAnsi="Times New Roman" w:cs="Times New Roman"/>
          <w:i/>
          <w:sz w:val="24"/>
          <w:szCs w:val="24"/>
        </w:rPr>
        <w:t>2.sz.</w:t>
      </w:r>
      <w:r w:rsidRPr="00652BB5">
        <w:rPr>
          <w:rFonts w:ascii="Times New Roman" w:eastAsia="Times New Roman" w:hAnsi="Times New Roman" w:cs="Times New Roman"/>
          <w:i/>
          <w:sz w:val="24"/>
          <w:szCs w:val="24"/>
        </w:rPr>
        <w:t>Melléklet);</w:t>
      </w:r>
    </w:p>
    <w:p w:rsidR="00940D2B" w:rsidRPr="00A471A4" w:rsidRDefault="00940D2B" w:rsidP="00213ED7">
      <w:pPr>
        <w:pStyle w:val="ListParagraph"/>
        <w:numPr>
          <w:ilvl w:val="1"/>
          <w:numId w:val="1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A4">
        <w:rPr>
          <w:rFonts w:ascii="Times New Roman" w:eastAsia="Times New Roman" w:hAnsi="Times New Roman" w:cs="Times New Roman"/>
          <w:sz w:val="24"/>
          <w:szCs w:val="24"/>
        </w:rPr>
        <w:t xml:space="preserve">Az objektum </w:t>
      </w:r>
      <w:r w:rsidR="00C810EA" w:rsidRPr="00A471A4">
        <w:rPr>
          <w:rFonts w:ascii="Times New Roman" w:eastAsia="Times New Roman" w:hAnsi="Times New Roman" w:cs="Times New Roman"/>
          <w:sz w:val="24"/>
          <w:szCs w:val="24"/>
        </w:rPr>
        <w:t xml:space="preserve">legalizált </w:t>
      </w:r>
      <w:r w:rsidRPr="00A471A4">
        <w:rPr>
          <w:rFonts w:ascii="Times New Roman" w:eastAsia="Times New Roman" w:hAnsi="Times New Roman" w:cs="Times New Roman"/>
          <w:sz w:val="24"/>
          <w:szCs w:val="24"/>
        </w:rPr>
        <w:t>státuszának igazolása:</w:t>
      </w:r>
    </w:p>
    <w:p w:rsidR="00940D2B" w:rsidRPr="00C810EA" w:rsidRDefault="00940D2B" w:rsidP="00213ED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0EA">
        <w:rPr>
          <w:rFonts w:ascii="Times New Roman" w:eastAsia="Times New Roman" w:hAnsi="Times New Roman" w:cs="Times New Roman"/>
          <w:sz w:val="24"/>
          <w:szCs w:val="24"/>
        </w:rPr>
        <w:t>Használati engedély vagy</w:t>
      </w:r>
    </w:p>
    <w:p w:rsidR="00940D2B" w:rsidRPr="00C810EA" w:rsidRDefault="00C810EA" w:rsidP="00213ED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Törvényesítési végzés</w:t>
      </w:r>
      <w:r w:rsidR="00940D2B" w:rsidRPr="00C810EA">
        <w:rPr>
          <w:rFonts w:ascii="Times New Roman" w:eastAsia="Times New Roman" w:hAnsi="Times New Roman" w:cs="Times New Roman"/>
          <w:sz w:val="24"/>
          <w:szCs w:val="24"/>
        </w:rPr>
        <w:t xml:space="preserve"> vagy</w:t>
      </w:r>
    </w:p>
    <w:p w:rsidR="00940D2B" w:rsidRPr="00940D2B" w:rsidRDefault="00940D2B" w:rsidP="00213ED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0EA">
        <w:rPr>
          <w:rFonts w:ascii="Times New Roman" w:eastAsia="Times New Roman" w:hAnsi="Times New Roman" w:cs="Times New Roman"/>
          <w:sz w:val="24"/>
          <w:szCs w:val="24"/>
        </w:rPr>
        <w:t xml:space="preserve">Kivonat </w:t>
      </w:r>
      <w:proofErr w:type="gramStart"/>
      <w:r w:rsidRPr="00C810EA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gramEnd"/>
      <w:r w:rsidRPr="00C810EA">
        <w:rPr>
          <w:rFonts w:ascii="Times New Roman" w:eastAsia="Times New Roman" w:hAnsi="Times New Roman" w:cs="Times New Roman"/>
          <w:sz w:val="24"/>
          <w:szCs w:val="24"/>
        </w:rPr>
        <w:t xml:space="preserve"> ingatla</w:t>
      </w:r>
      <w:r w:rsidR="00C810E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810EA">
        <w:rPr>
          <w:rFonts w:ascii="Times New Roman" w:eastAsia="Times New Roman" w:hAnsi="Times New Roman" w:cs="Times New Roman"/>
          <w:sz w:val="24"/>
          <w:szCs w:val="24"/>
        </w:rPr>
        <w:t>nyilvántartásból, amelyből kiderül, hogy az objektum a vonatkozó építési szabályoknak</w:t>
      </w:r>
      <w:r w:rsidR="00C810EA">
        <w:rPr>
          <w:rFonts w:ascii="Times New Roman" w:eastAsia="Times New Roman" w:hAnsi="Times New Roman" w:cs="Times New Roman"/>
          <w:sz w:val="24"/>
          <w:szCs w:val="24"/>
        </w:rPr>
        <w:t xml:space="preserve"> megfelelően került bejegyzésre.</w:t>
      </w:r>
    </w:p>
    <w:p w:rsidR="00940D2B" w:rsidRDefault="00940D2B" w:rsidP="00213ED7">
      <w:pPr>
        <w:pStyle w:val="NormalWeb"/>
        <w:spacing w:before="0" w:beforeAutospacing="0" w:after="0" w:afterAutospacing="0"/>
        <w:ind w:left="360" w:hanging="450"/>
        <w:jc w:val="both"/>
      </w:pPr>
      <w:r>
        <w:t xml:space="preserve">4) </w:t>
      </w:r>
      <w:r w:rsidR="00A471A4">
        <w:t xml:space="preserve">  </w:t>
      </w:r>
      <w:r>
        <w:t>Személyi igazolvány másolata vagy a</w:t>
      </w:r>
      <w:r w:rsidR="00A471A4">
        <w:t xml:space="preserve">nnak </w:t>
      </w:r>
      <w:r>
        <w:t xml:space="preserve">olvasata </w:t>
      </w:r>
      <w:proofErr w:type="gramStart"/>
      <w:r>
        <w:t>minden</w:t>
      </w:r>
      <w:proofErr w:type="gramEnd"/>
      <w:r>
        <w:t xml:space="preserve"> olyan fizikai személy esetében, akik az ingatlan címén élnek, amelyre a jelentkezést benyújtják. Kiskorú személyek esetében </w:t>
      </w:r>
      <w:proofErr w:type="gramStart"/>
      <w:r>
        <w:t>az</w:t>
      </w:r>
      <w:proofErr w:type="gramEnd"/>
      <w:r>
        <w:t xml:space="preserve"> egészségügyi könyv másolatát kell csatolni;</w:t>
      </w:r>
    </w:p>
    <w:p w:rsidR="00940D2B" w:rsidRDefault="00940D2B" w:rsidP="00213ED7">
      <w:pPr>
        <w:pStyle w:val="NormalWeb"/>
        <w:numPr>
          <w:ilvl w:val="0"/>
          <w:numId w:val="30"/>
        </w:numPr>
        <w:spacing w:before="0" w:beforeAutospacing="0" w:after="0" w:afterAutospacing="0"/>
        <w:ind w:left="360"/>
        <w:jc w:val="both"/>
      </w:pPr>
      <w:r>
        <w:t>Az előző hónapban fogyasztott elektromos energia számlájának másolatát (legutóbbi számla), ami igazolja, hogy az illető lakóingatlanban az év teljes időszakában tartózkodnak (a minimális fogyasztás nem lehet kevesebb, mint 30 kWh havonta);</w:t>
      </w:r>
    </w:p>
    <w:p w:rsidR="00A471A4" w:rsidRDefault="00A471A4" w:rsidP="00213ED7">
      <w:pPr>
        <w:pStyle w:val="NormalWeb"/>
        <w:spacing w:before="0" w:beforeAutospacing="0" w:after="0" w:afterAutospacing="0"/>
        <w:ind w:left="360"/>
        <w:jc w:val="both"/>
      </w:pPr>
    </w:p>
    <w:p w:rsidR="00940D2B" w:rsidRDefault="00940D2B" w:rsidP="00213ED7">
      <w:pPr>
        <w:pStyle w:val="NormalWeb"/>
        <w:numPr>
          <w:ilvl w:val="0"/>
          <w:numId w:val="30"/>
        </w:numPr>
        <w:spacing w:before="0" w:beforeAutospacing="0" w:after="0" w:afterAutospacing="0"/>
        <w:ind w:left="360"/>
        <w:jc w:val="both"/>
      </w:pPr>
      <w:r>
        <w:lastRenderedPageBreak/>
        <w:t>A</w:t>
      </w:r>
      <w:r w:rsidR="00A471A4">
        <w:t xml:space="preserve"> Z</w:t>
      </w:r>
      <w:r>
        <w:t>enta Község Helyi Adó</w:t>
      </w:r>
      <w:r w:rsidR="00C736B0">
        <w:t xml:space="preserve">igazgatási alosztályától </w:t>
      </w:r>
      <w:r>
        <w:t>származó igazolás a kötelezettségek teljesítéséről (</w:t>
      </w:r>
      <w:r w:rsidR="00C736B0">
        <w:t xml:space="preserve">az </w:t>
      </w:r>
      <w:r>
        <w:t>ingatlan</w:t>
      </w:r>
      <w:r w:rsidR="00C736B0">
        <w:t xml:space="preserve"> tulajdonosának vagyonadó kötelezettségének </w:t>
      </w:r>
      <w:r>
        <w:t xml:space="preserve">kifizetéséről, </w:t>
      </w:r>
      <w:r w:rsidR="00C736B0">
        <w:t xml:space="preserve">az </w:t>
      </w:r>
      <w:r>
        <w:t xml:space="preserve">ingatlan tulajdonosának </w:t>
      </w:r>
      <w:r w:rsidR="00C736B0">
        <w:t xml:space="preserve">a </w:t>
      </w:r>
      <w:r>
        <w:t>környezetvédelmi díj kifizetéséről,</w:t>
      </w:r>
      <w:r w:rsidR="00C736B0">
        <w:t xml:space="preserve"> az</w:t>
      </w:r>
      <w:r>
        <w:t xml:space="preserve"> ingatlan tulajdonosának </w:t>
      </w:r>
      <w:r w:rsidR="00C736B0">
        <w:t xml:space="preserve">az </w:t>
      </w:r>
      <w:r>
        <w:t>építési telekhasználati díjának kifizetéséről);</w:t>
      </w:r>
    </w:p>
    <w:p w:rsidR="00940D2B" w:rsidRDefault="00940D2B" w:rsidP="00213ED7">
      <w:pPr>
        <w:pStyle w:val="NormalWeb"/>
        <w:numPr>
          <w:ilvl w:val="0"/>
          <w:numId w:val="30"/>
        </w:numPr>
        <w:spacing w:before="0" w:beforeAutospacing="0" w:after="0" w:afterAutospacing="0"/>
        <w:ind w:left="360"/>
        <w:jc w:val="both"/>
      </w:pPr>
      <w:r>
        <w:t xml:space="preserve">Az I. fejezet 4. pontja szerinti intézkedéshez kapcsolódóan a </w:t>
      </w:r>
      <w:r w:rsidR="00C736B0">
        <w:t>Z</w:t>
      </w:r>
      <w:r>
        <w:t>enta Köz</w:t>
      </w:r>
      <w:r w:rsidR="00C736B0">
        <w:t>ségi</w:t>
      </w:r>
      <w:r>
        <w:t xml:space="preserve"> </w:t>
      </w:r>
      <w:r w:rsidR="00C736B0">
        <w:t>Elgas közvállalat igazolása a gázvezetékhez</w:t>
      </w:r>
      <w:r>
        <w:t xml:space="preserve"> való csatlakozás lehetőségé</w:t>
      </w:r>
      <w:r w:rsidR="00C736B0">
        <w:t>ről</w:t>
      </w:r>
      <w:r>
        <w:t>;</w:t>
      </w:r>
    </w:p>
    <w:p w:rsidR="00940D2B" w:rsidRDefault="00940D2B" w:rsidP="00213ED7">
      <w:pPr>
        <w:pStyle w:val="NormalWeb"/>
        <w:numPr>
          <w:ilvl w:val="0"/>
          <w:numId w:val="30"/>
        </w:numPr>
        <w:spacing w:before="0" w:beforeAutospacing="0" w:after="0" w:afterAutospacing="0"/>
        <w:ind w:left="360"/>
        <w:jc w:val="both"/>
      </w:pPr>
      <w:r>
        <w:t xml:space="preserve">Az I. fejezet 8. </w:t>
      </w:r>
      <w:proofErr w:type="gramStart"/>
      <w:r>
        <w:t>és</w:t>
      </w:r>
      <w:proofErr w:type="gramEnd"/>
      <w:r>
        <w:t xml:space="preserve"> 9. pontja szerinti intézkedésekhez kapcsolódóan a szükséges számú napkollektor vagy napelem telepítési technikai lehetőségét igazoló dokumentum, amit az  ipari szereplő állított ki, akinek az előzetes </w:t>
      </w:r>
      <w:r w:rsidR="00C736B0">
        <w:t>ár</w:t>
      </w:r>
      <w:r>
        <w:t>ajánlatát csatolták;</w:t>
      </w:r>
    </w:p>
    <w:p w:rsidR="00940D2B" w:rsidRDefault="00940D2B" w:rsidP="00213ED7">
      <w:pPr>
        <w:pStyle w:val="NormalWeb"/>
        <w:numPr>
          <w:ilvl w:val="0"/>
          <w:numId w:val="30"/>
        </w:numPr>
        <w:spacing w:before="0" w:beforeAutospacing="0" w:after="0" w:afterAutospacing="0"/>
        <w:ind w:left="360"/>
        <w:jc w:val="both"/>
      </w:pPr>
      <w:r>
        <w:t xml:space="preserve">Az anyag és felszerelés </w:t>
      </w:r>
      <w:r w:rsidR="0008349D">
        <w:t>beépítéséhez</w:t>
      </w:r>
      <w:r>
        <w:t xml:space="preserve"> kiadott előzetes költségbecslés/számla, amelyet a </w:t>
      </w:r>
      <w:r w:rsidR="0008349D">
        <w:t>Z</w:t>
      </w:r>
      <w:r>
        <w:t>enta Község</w:t>
      </w:r>
      <w:r w:rsidR="0008349D">
        <w:t xml:space="preserve"> </w:t>
      </w:r>
      <w:r>
        <w:t>által közzétett közvetlen felhasználók (</w:t>
      </w:r>
      <w:r w:rsidR="0008349D">
        <w:t>gazdasági</w:t>
      </w:r>
      <w:r>
        <w:t xml:space="preserve"> szereplők) listáján szereplő gazdasági szereplő állított ki, és amelyet ezen nyilvános pályázat közzététele után állítottak ki;</w:t>
      </w:r>
    </w:p>
    <w:p w:rsidR="00940D2B" w:rsidRDefault="00652BB5" w:rsidP="00213ED7">
      <w:pPr>
        <w:pStyle w:val="NormalWeb"/>
        <w:numPr>
          <w:ilvl w:val="0"/>
          <w:numId w:val="30"/>
        </w:numPr>
        <w:spacing w:before="0" w:beforeAutospacing="0" w:after="0" w:afterAutospacing="0"/>
        <w:ind w:left="360"/>
        <w:jc w:val="both"/>
        <w:rPr>
          <w:i/>
        </w:rPr>
      </w:pPr>
      <w:r>
        <w:t>H</w:t>
      </w:r>
      <w:r w:rsidR="00940D2B">
        <w:t>ozzájárulás</w:t>
      </w:r>
      <w:r>
        <w:t>i nyilatkozat</w:t>
      </w:r>
      <w:r w:rsidR="00940D2B">
        <w:t xml:space="preserve">, hogy a hatóságok a procedúra során megtekinthetik, beszerezhetik és feldolgozhatják azokat </w:t>
      </w:r>
      <w:proofErr w:type="gramStart"/>
      <w:r w:rsidR="00940D2B">
        <w:t>az</w:t>
      </w:r>
      <w:proofErr w:type="gramEnd"/>
      <w:r w:rsidR="00940D2B">
        <w:t xml:space="preserve"> adatokat, amelyek szükségesek a döntési eljárásban (</w:t>
      </w:r>
      <w:r w:rsidRPr="00652BB5">
        <w:rPr>
          <w:i/>
        </w:rPr>
        <w:t xml:space="preserve">3.sz. </w:t>
      </w:r>
      <w:r w:rsidR="00940D2B" w:rsidRPr="00652BB5">
        <w:rPr>
          <w:i/>
        </w:rPr>
        <w:t>Melléklet).</w:t>
      </w:r>
    </w:p>
    <w:p w:rsidR="00652BB5" w:rsidRPr="00652BB5" w:rsidRDefault="00652BB5" w:rsidP="00B00CE4">
      <w:pPr>
        <w:pStyle w:val="NormalWeb"/>
        <w:spacing w:before="0" w:beforeAutospacing="0" w:after="0" w:afterAutospacing="0"/>
        <w:ind w:left="360"/>
        <w:jc w:val="both"/>
      </w:pPr>
    </w:p>
    <w:p w:rsidR="00DB0BE8" w:rsidRPr="00DB0BE8" w:rsidRDefault="00DB0BE8" w:rsidP="00B00C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BB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Megjegyzés: </w:t>
      </w:r>
      <w:proofErr w:type="gramStart"/>
      <w:r w:rsidRPr="00652BB5">
        <w:rPr>
          <w:rFonts w:ascii="Times New Roman" w:eastAsia="Times New Roman" w:hAnsi="Times New Roman" w:cs="Times New Roman"/>
          <w:sz w:val="24"/>
          <w:szCs w:val="24"/>
          <w:u w:val="single"/>
        </w:rPr>
        <w:t>Az</w:t>
      </w:r>
      <w:proofErr w:type="gramEnd"/>
      <w:r w:rsidRPr="00652BB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összes dokumentum, amelyet a jelentkezéshez kötelezően csatolni kell, </w:t>
      </w:r>
      <w:r w:rsidR="00652BB5">
        <w:rPr>
          <w:rFonts w:ascii="Times New Roman" w:eastAsia="Times New Roman" w:hAnsi="Times New Roman" w:cs="Times New Roman"/>
          <w:sz w:val="24"/>
          <w:szCs w:val="24"/>
          <w:u w:val="single"/>
        </w:rPr>
        <w:t>ezen nyilvános pályázat dátumát követően kell, hogy kiállítva legyen</w:t>
      </w:r>
      <w:r w:rsidRPr="00652BB5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DB0BE8" w:rsidRPr="00B00CE4" w:rsidRDefault="00DB0BE8" w:rsidP="004C7A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CE4">
        <w:rPr>
          <w:rFonts w:ascii="Times New Roman" w:eastAsia="Times New Roman" w:hAnsi="Times New Roman" w:cs="Times New Roman"/>
          <w:b/>
          <w:sz w:val="24"/>
          <w:szCs w:val="24"/>
        </w:rPr>
        <w:t xml:space="preserve">VIII. </w:t>
      </w:r>
      <w:r w:rsidR="00B00CE4">
        <w:rPr>
          <w:rFonts w:ascii="Times New Roman" w:eastAsia="Times New Roman" w:hAnsi="Times New Roman" w:cs="Times New Roman"/>
          <w:b/>
          <w:sz w:val="24"/>
          <w:szCs w:val="24"/>
        </w:rPr>
        <w:t xml:space="preserve">A PÁLYÁZATI FELHÍVÁS </w:t>
      </w:r>
      <w:r w:rsidRPr="00B00CE4">
        <w:rPr>
          <w:rFonts w:ascii="Times New Roman" w:eastAsia="Times New Roman" w:hAnsi="Times New Roman" w:cs="Times New Roman"/>
          <w:b/>
          <w:sz w:val="24"/>
          <w:szCs w:val="24"/>
        </w:rPr>
        <w:t>DOKUMENTUM</w:t>
      </w:r>
      <w:r w:rsidR="00B00CE4">
        <w:rPr>
          <w:rFonts w:ascii="Times New Roman" w:eastAsia="Times New Roman" w:hAnsi="Times New Roman" w:cs="Times New Roman"/>
          <w:b/>
          <w:sz w:val="24"/>
          <w:szCs w:val="24"/>
        </w:rPr>
        <w:t>AINAK</w:t>
      </w:r>
      <w:r w:rsidRPr="00B00CE4">
        <w:rPr>
          <w:rFonts w:ascii="Times New Roman" w:eastAsia="Times New Roman" w:hAnsi="Times New Roman" w:cs="Times New Roman"/>
          <w:b/>
          <w:sz w:val="24"/>
          <w:szCs w:val="24"/>
        </w:rPr>
        <w:t xml:space="preserve"> LETÖLTÉSE</w:t>
      </w:r>
    </w:p>
    <w:p w:rsidR="00DB0BE8" w:rsidRPr="00DB0BE8" w:rsidRDefault="00DB0BE8" w:rsidP="00B00C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BE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B00CE4">
        <w:rPr>
          <w:rFonts w:ascii="Times New Roman" w:eastAsia="Times New Roman" w:hAnsi="Times New Roman" w:cs="Times New Roman"/>
          <w:sz w:val="24"/>
          <w:szCs w:val="24"/>
        </w:rPr>
        <w:t>Pályázati felhívás d</w:t>
      </w:r>
      <w:r w:rsidRPr="00DB0BE8">
        <w:rPr>
          <w:rFonts w:ascii="Times New Roman" w:eastAsia="Times New Roman" w:hAnsi="Times New Roman" w:cs="Times New Roman"/>
          <w:sz w:val="24"/>
          <w:szCs w:val="24"/>
        </w:rPr>
        <w:t xml:space="preserve">okumentációját letöltheti </w:t>
      </w:r>
      <w:r w:rsidR="00B00CE4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DB0BE8">
        <w:rPr>
          <w:rFonts w:ascii="Times New Roman" w:eastAsia="Times New Roman" w:hAnsi="Times New Roman" w:cs="Times New Roman"/>
          <w:sz w:val="24"/>
          <w:szCs w:val="24"/>
        </w:rPr>
        <w:t xml:space="preserve">enta Község honlapjáról: </w:t>
      </w:r>
      <w:hyperlink r:id="rId9" w:tgtFrame="_new" w:history="1">
        <w:r w:rsidRPr="00DB0B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www.zenta-senta.co.rs</w:t>
        </w:r>
      </w:hyperlink>
      <w:r w:rsidRPr="00DB0BE8">
        <w:rPr>
          <w:rFonts w:ascii="Times New Roman" w:eastAsia="Times New Roman" w:hAnsi="Times New Roman" w:cs="Times New Roman"/>
          <w:sz w:val="24"/>
          <w:szCs w:val="24"/>
        </w:rPr>
        <w:t xml:space="preserve">, vagy </w:t>
      </w:r>
      <w:r w:rsidR="00B00CE4">
        <w:rPr>
          <w:rFonts w:ascii="Times New Roman" w:eastAsia="Times New Roman" w:hAnsi="Times New Roman" w:cs="Times New Roman"/>
          <w:sz w:val="24"/>
          <w:szCs w:val="24"/>
        </w:rPr>
        <w:t>személyesen átveheti Z</w:t>
      </w:r>
      <w:r w:rsidRPr="00DB0BE8">
        <w:rPr>
          <w:rFonts w:ascii="Times New Roman" w:eastAsia="Times New Roman" w:hAnsi="Times New Roman" w:cs="Times New Roman"/>
          <w:sz w:val="24"/>
          <w:szCs w:val="24"/>
        </w:rPr>
        <w:t xml:space="preserve">enta Község </w:t>
      </w:r>
      <w:r w:rsidR="00B00CE4">
        <w:rPr>
          <w:rFonts w:ascii="Times New Roman" w:eastAsia="Times New Roman" w:hAnsi="Times New Roman" w:cs="Times New Roman"/>
          <w:sz w:val="24"/>
          <w:szCs w:val="24"/>
        </w:rPr>
        <w:t>ügyfélfogadó irodáján</w:t>
      </w:r>
      <w:r w:rsidRPr="00DB0B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00CE4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DB0BE8">
        <w:rPr>
          <w:rFonts w:ascii="Times New Roman" w:eastAsia="Times New Roman" w:hAnsi="Times New Roman" w:cs="Times New Roman"/>
          <w:sz w:val="24"/>
          <w:szCs w:val="24"/>
        </w:rPr>
        <w:t xml:space="preserve">enta, </w:t>
      </w:r>
      <w:proofErr w:type="gramStart"/>
      <w:r w:rsidRPr="00DB0BE8">
        <w:rPr>
          <w:rFonts w:ascii="Times New Roman" w:eastAsia="Times New Roman" w:hAnsi="Times New Roman" w:cs="Times New Roman"/>
          <w:sz w:val="24"/>
          <w:szCs w:val="24"/>
        </w:rPr>
        <w:t>Fő</w:t>
      </w:r>
      <w:proofErr w:type="gramEnd"/>
      <w:r w:rsidRPr="00DB0BE8">
        <w:rPr>
          <w:rFonts w:ascii="Times New Roman" w:eastAsia="Times New Roman" w:hAnsi="Times New Roman" w:cs="Times New Roman"/>
          <w:sz w:val="24"/>
          <w:szCs w:val="24"/>
        </w:rPr>
        <w:t xml:space="preserve"> tér 1. </w:t>
      </w:r>
      <w:proofErr w:type="gramStart"/>
      <w:r w:rsidRPr="00DB0BE8">
        <w:rPr>
          <w:rFonts w:ascii="Times New Roman" w:eastAsia="Times New Roman" w:hAnsi="Times New Roman" w:cs="Times New Roman"/>
          <w:sz w:val="24"/>
          <w:szCs w:val="24"/>
        </w:rPr>
        <w:t>címen</w:t>
      </w:r>
      <w:proofErr w:type="gramEnd"/>
      <w:r w:rsidRPr="00DB0BE8">
        <w:rPr>
          <w:rFonts w:ascii="Times New Roman" w:eastAsia="Times New Roman" w:hAnsi="Times New Roman" w:cs="Times New Roman"/>
          <w:sz w:val="24"/>
          <w:szCs w:val="24"/>
        </w:rPr>
        <w:t>, amely tartalmazza:</w:t>
      </w:r>
    </w:p>
    <w:p w:rsidR="00DB0BE8" w:rsidRPr="00DB0BE8" w:rsidRDefault="00B00CE4" w:rsidP="00B00CE4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Pályázati felhívás</w:t>
      </w:r>
      <w:r w:rsidR="00DB0BE8" w:rsidRPr="00DB0BE8">
        <w:rPr>
          <w:rFonts w:ascii="Times New Roman" w:eastAsia="Times New Roman" w:hAnsi="Times New Roman" w:cs="Times New Roman"/>
          <w:sz w:val="24"/>
          <w:szCs w:val="24"/>
        </w:rPr>
        <w:t>t;</w:t>
      </w:r>
    </w:p>
    <w:p w:rsidR="00DB0BE8" w:rsidRPr="00DB0BE8" w:rsidRDefault="00B00CE4" w:rsidP="00B00CE4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1.sz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B0BE8" w:rsidRPr="00DB0BE8">
        <w:rPr>
          <w:rFonts w:ascii="Times New Roman" w:eastAsia="Times New Roman" w:hAnsi="Times New Roman" w:cs="Times New Roman"/>
          <w:sz w:val="24"/>
          <w:szCs w:val="24"/>
        </w:rPr>
        <w:t>Melléklet - Jelentkezési űrlap;</w:t>
      </w:r>
    </w:p>
    <w:p w:rsidR="00DB0BE8" w:rsidRPr="00DB0BE8" w:rsidRDefault="00B00CE4" w:rsidP="00B00CE4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2.sz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B0BE8" w:rsidRPr="00DB0BE8">
        <w:rPr>
          <w:rFonts w:ascii="Times New Roman" w:eastAsia="Times New Roman" w:hAnsi="Times New Roman" w:cs="Times New Roman"/>
          <w:sz w:val="24"/>
          <w:szCs w:val="24"/>
        </w:rPr>
        <w:t>Melléklet - Az ingatlan tulajdonosának és/vagy társtulajdonosának beleegyezése;</w:t>
      </w:r>
    </w:p>
    <w:p w:rsidR="00DB0BE8" w:rsidRPr="00DB0BE8" w:rsidRDefault="00B00CE4" w:rsidP="00B00CE4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3.sz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B0BE8" w:rsidRPr="00DB0BE8">
        <w:rPr>
          <w:rFonts w:ascii="Times New Roman" w:eastAsia="Times New Roman" w:hAnsi="Times New Roman" w:cs="Times New Roman"/>
          <w:sz w:val="24"/>
          <w:szCs w:val="24"/>
        </w:rPr>
        <w:t>Melléklet - Nyilatkozat az adatok beszerzéséhez való beleegyezésről;</w:t>
      </w:r>
    </w:p>
    <w:p w:rsidR="00DB0BE8" w:rsidRPr="00B00CE4" w:rsidRDefault="00B00CE4" w:rsidP="00B00CE4">
      <w:pPr>
        <w:numPr>
          <w:ilvl w:val="0"/>
          <w:numId w:val="27"/>
        </w:numPr>
        <w:tabs>
          <w:tab w:val="clear" w:pos="720"/>
        </w:tabs>
        <w:spacing w:before="100" w:beforeAutospacing="1" w:after="100" w:afterAutospacing="1" w:line="240" w:lineRule="auto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00CE4">
        <w:rPr>
          <w:rFonts w:ascii="Times New Roman" w:eastAsia="Times New Roman" w:hAnsi="Times New Roman" w:cs="Times New Roman"/>
          <w:sz w:val="24"/>
          <w:szCs w:val="24"/>
        </w:rPr>
        <w:t>4.sz</w:t>
      </w:r>
      <w:proofErr w:type="gramEnd"/>
      <w:r w:rsidRPr="00B00C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B0BE8" w:rsidRPr="00B00CE4">
        <w:rPr>
          <w:rFonts w:ascii="Times New Roman" w:eastAsia="Times New Roman" w:hAnsi="Times New Roman" w:cs="Times New Roman"/>
          <w:sz w:val="24"/>
          <w:szCs w:val="24"/>
        </w:rPr>
        <w:t xml:space="preserve">Melléklet - Információk a szükséges műszaki dokumentációról </w:t>
      </w:r>
      <w:proofErr w:type="gramStart"/>
      <w:r w:rsidR="00DB0BE8" w:rsidRPr="00B00CE4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gramEnd"/>
      <w:r w:rsidR="00DB0BE8" w:rsidRPr="00B00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energiahatékony-</w:t>
      </w:r>
      <w:r w:rsidRPr="00B00CE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BE8" w:rsidRPr="00B00CE4">
        <w:rPr>
          <w:rFonts w:ascii="Times New Roman" w:eastAsia="Times New Roman" w:hAnsi="Times New Roman" w:cs="Times New Roman"/>
          <w:sz w:val="24"/>
          <w:szCs w:val="24"/>
        </w:rPr>
        <w:t>sági fejlesztések alkalmazásához és a jogszabályi előírásokról, amelyek alapján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felújításo- k</w:t>
      </w:r>
      <w:r w:rsidR="00DB0BE8" w:rsidRPr="00B00CE4">
        <w:rPr>
          <w:rFonts w:ascii="Times New Roman" w:eastAsia="Times New Roman" w:hAnsi="Times New Roman" w:cs="Times New Roman"/>
          <w:sz w:val="24"/>
          <w:szCs w:val="24"/>
        </w:rPr>
        <w:t>at végzik.</w:t>
      </w:r>
    </w:p>
    <w:p w:rsidR="00DB0BE8" w:rsidRPr="004C7AB8" w:rsidRDefault="00DB0BE8" w:rsidP="004C7AB8">
      <w:pPr>
        <w:pStyle w:val="NormalWeb"/>
        <w:ind w:left="720"/>
        <w:jc w:val="center"/>
        <w:rPr>
          <w:b/>
        </w:rPr>
      </w:pPr>
      <w:r w:rsidRPr="004C7AB8">
        <w:rPr>
          <w:b/>
        </w:rPr>
        <w:t>IX. JELENTKEZÉS HELYE ÉS HATÁRIDEJE</w:t>
      </w:r>
    </w:p>
    <w:p w:rsidR="00DB0BE8" w:rsidRDefault="00DB0BE8" w:rsidP="00256A31">
      <w:pPr>
        <w:pStyle w:val="NormalWeb"/>
        <w:jc w:val="both"/>
      </w:pPr>
      <w:proofErr w:type="gramStart"/>
      <w:r>
        <w:t>A nyilvános pályázat a források felhasználásáig tart, de legkésőbb 2023.</w:t>
      </w:r>
      <w:proofErr w:type="gramEnd"/>
      <w:r>
        <w:t xml:space="preserve"> </w:t>
      </w:r>
      <w:proofErr w:type="gramStart"/>
      <w:r>
        <w:t>december</w:t>
      </w:r>
      <w:proofErr w:type="gramEnd"/>
      <w:r>
        <w:t xml:space="preserve"> 31-ig. </w:t>
      </w:r>
      <w:proofErr w:type="gramStart"/>
      <w:r>
        <w:t>A kitöltött, aláírt és kinyomtatott jelentkezési űrlap és a VII.</w:t>
      </w:r>
      <w:proofErr w:type="gramEnd"/>
      <w:r>
        <w:t xml:space="preserve"> </w:t>
      </w:r>
      <w:proofErr w:type="gramStart"/>
      <w:r>
        <w:t>fejezetben</w:t>
      </w:r>
      <w:proofErr w:type="gramEnd"/>
      <w:r>
        <w:t xml:space="preserve"> említett dokumentáció egy példányban zárt borítékban </w:t>
      </w:r>
      <w:r w:rsidR="004C7AB8">
        <w:t xml:space="preserve">kell </w:t>
      </w:r>
      <w:r>
        <w:t>külden</w:t>
      </w:r>
      <w:r w:rsidR="004C7AB8">
        <w:t>i</w:t>
      </w:r>
      <w:r>
        <w:t xml:space="preserve"> a következő </w:t>
      </w:r>
      <w:r w:rsidR="004C7AB8">
        <w:t>megjelöléssel:</w:t>
      </w:r>
    </w:p>
    <w:p w:rsidR="00DB0BE8" w:rsidRDefault="00DB0BE8" w:rsidP="00256A31">
      <w:pPr>
        <w:pStyle w:val="NormalWeb"/>
        <w:ind w:left="720"/>
        <w:jc w:val="both"/>
      </w:pPr>
      <w:r>
        <w:t xml:space="preserve">„JELENTKEZÉS </w:t>
      </w:r>
      <w:r w:rsidR="004C7AB8">
        <w:t>A PÁLYÁZATI FELHÍVÁSRA</w:t>
      </w:r>
      <w:r>
        <w:t xml:space="preserve"> </w:t>
      </w:r>
      <w:r w:rsidR="00256A31">
        <w:t xml:space="preserve">a </w:t>
      </w:r>
      <w:r w:rsidR="00256A31" w:rsidRPr="000C68DE">
        <w:rPr>
          <w:lang w:val="hu-HU"/>
        </w:rPr>
        <w:t>2023.-as évi,</w:t>
      </w:r>
      <w:r w:rsidR="00256A31" w:rsidRPr="000C68DE">
        <w:rPr>
          <w:b/>
          <w:lang w:val="hu-HU"/>
        </w:rPr>
        <w:t xml:space="preserve"> </w:t>
      </w:r>
      <w:r w:rsidR="00256A31" w:rsidRPr="000C68DE">
        <w:rPr>
          <w:lang w:val="hu-HU"/>
        </w:rPr>
        <w:t>a Zenta község területén lévő családi házak és lakások energiahatékonyságának növelését célzó</w:t>
      </w:r>
      <w:r w:rsidR="00256A31">
        <w:rPr>
          <w:lang w:val="hu-HU"/>
        </w:rPr>
        <w:t xml:space="preserve"> intézkedések t</w:t>
      </w:r>
      <w:r>
        <w:t xml:space="preserve">ársfinanszírozására - NE NYISSA </w:t>
      </w:r>
      <w:r w:rsidR="00256A31">
        <w:t>FEL</w:t>
      </w:r>
      <w:r>
        <w:t>", a feladó nevével, vezetéknevével és címével a boríték hátoldalán,</w:t>
      </w:r>
    </w:p>
    <w:p w:rsidR="00DB0BE8" w:rsidRDefault="00DB0BE8" w:rsidP="00256A31">
      <w:pPr>
        <w:pStyle w:val="NormalWeb"/>
        <w:jc w:val="both"/>
      </w:pPr>
      <w:proofErr w:type="gramStart"/>
      <w:r>
        <w:lastRenderedPageBreak/>
        <w:t>személyesen</w:t>
      </w:r>
      <w:proofErr w:type="gramEnd"/>
      <w:r>
        <w:t xml:space="preserve"> a </w:t>
      </w:r>
      <w:r w:rsidR="00256A31">
        <w:t>Z</w:t>
      </w:r>
      <w:r>
        <w:t xml:space="preserve">enta Község Hivatalának </w:t>
      </w:r>
      <w:r w:rsidR="00256A31">
        <w:t>ügyfél</w:t>
      </w:r>
      <w:r>
        <w:t xml:space="preserve">fogadó irodájában vagy ajánlott postával a következő címre: </w:t>
      </w:r>
      <w:r w:rsidR="00256A31">
        <w:t>Z</w:t>
      </w:r>
      <w:r>
        <w:t xml:space="preserve">enta Község, az Energiahatékonysági Intézkedések </w:t>
      </w:r>
      <w:r w:rsidR="00256A31">
        <w:t>Lebonyolításáért</w:t>
      </w:r>
      <w:r>
        <w:t xml:space="preserve"> Felelős Bizottság, elnöke </w:t>
      </w:r>
      <w:r w:rsidR="00256A31">
        <w:t>m</w:t>
      </w:r>
      <w:r>
        <w:t xml:space="preserve">r. Dragana Radojić, Fő tér 1, 24400 </w:t>
      </w:r>
      <w:r w:rsidR="00256A31">
        <w:t>Z</w:t>
      </w:r>
      <w:r>
        <w:t>enta.</w:t>
      </w:r>
    </w:p>
    <w:p w:rsidR="00DB0BE8" w:rsidRDefault="00DB0BE8" w:rsidP="00256A31">
      <w:pPr>
        <w:pStyle w:val="NormalWeb"/>
        <w:jc w:val="both"/>
      </w:pPr>
      <w:r>
        <w:t>További információkért és értesítésekért a nyilvános pályázattal kapcsolatban kérjük,</w:t>
      </w:r>
      <w:r w:rsidR="00256A31">
        <w:t xml:space="preserve"> hogy</w:t>
      </w:r>
      <w:r>
        <w:t xml:space="preserve"> </w:t>
      </w:r>
      <w:proofErr w:type="gramStart"/>
      <w:r w:rsidR="00E92565">
        <w:t xml:space="preserve">hívja </w:t>
      </w:r>
      <w:r>
        <w:t xml:space="preserve"> a</w:t>
      </w:r>
      <w:proofErr w:type="gramEnd"/>
      <w:r>
        <w:t xml:space="preserve"> 064-872-5383-as telefonszámo</w:t>
      </w:r>
      <w:r w:rsidR="00E92565">
        <w:t>t</w:t>
      </w:r>
      <w:r>
        <w:t xml:space="preserve"> vagy </w:t>
      </w:r>
      <w:r w:rsidR="00E92565">
        <w:t xml:space="preserve">jelentkezzen </w:t>
      </w:r>
      <w:r>
        <w:t xml:space="preserve">az </w:t>
      </w:r>
      <w:hyperlink r:id="rId10" w:tgtFrame="_new" w:history="1">
        <w:r>
          <w:rPr>
            <w:rStyle w:val="Hyperlink"/>
          </w:rPr>
          <w:t>energetska.efikasnost@zenta-senta.co.rs</w:t>
        </w:r>
      </w:hyperlink>
      <w:r>
        <w:t xml:space="preserve"> e-mail címen.</w:t>
      </w:r>
    </w:p>
    <w:p w:rsidR="00DB0BE8" w:rsidRDefault="00DB0BE8" w:rsidP="004C7AB8">
      <w:pPr>
        <w:pStyle w:val="NormalWeb"/>
      </w:pPr>
      <w:proofErr w:type="gramStart"/>
      <w:r>
        <w:t>Minden kérdés és válasz közzé</w:t>
      </w:r>
      <w:r w:rsidR="00E92565">
        <w:t xml:space="preserve"> lesz téve</w:t>
      </w:r>
      <w:r>
        <w:t xml:space="preserve"> </w:t>
      </w:r>
      <w:r w:rsidR="00256A31">
        <w:t>Z</w:t>
      </w:r>
      <w:r>
        <w:t>enta Község honlapján</w:t>
      </w:r>
      <w:r w:rsidR="00A6073B">
        <w:t>.</w:t>
      </w:r>
      <w:proofErr w:type="gramEnd"/>
    </w:p>
    <w:p w:rsidR="00A6073B" w:rsidRPr="00256A31" w:rsidRDefault="00A6073B" w:rsidP="00256A31">
      <w:pPr>
        <w:pStyle w:val="NormalWeb"/>
        <w:jc w:val="center"/>
        <w:rPr>
          <w:b/>
        </w:rPr>
      </w:pPr>
      <w:r w:rsidRPr="00256A31">
        <w:rPr>
          <w:b/>
        </w:rPr>
        <w:t>X. A TÁMOGATÁSI FELTÉTELEK TELJESÍTÉSÉNEK MEGÁLLAPÍTÁSA</w:t>
      </w:r>
    </w:p>
    <w:p w:rsidR="00256A31" w:rsidRDefault="00256A31" w:rsidP="00256A31">
      <w:pPr>
        <w:pStyle w:val="NormalWeb"/>
        <w:spacing w:before="0" w:beforeAutospacing="0" w:after="0" w:afterAutospacing="0"/>
        <w:jc w:val="both"/>
      </w:pPr>
      <w:r>
        <w:tab/>
      </w:r>
      <w:r w:rsidR="00A6073B">
        <w:t xml:space="preserve">A Bizottság a vissza nem térítendő támogatások odaítélésének feltételei teljesítését </w:t>
      </w:r>
      <w:proofErr w:type="gramStart"/>
      <w:r w:rsidR="00A6073B">
        <w:t>az</w:t>
      </w:r>
      <w:proofErr w:type="gramEnd"/>
      <w:r w:rsidR="00A6073B">
        <w:t xml:space="preserve"> adminisztratív ellenőrzés alapján állapítja meg, amely az VII. </w:t>
      </w:r>
      <w:proofErr w:type="gramStart"/>
      <w:r w:rsidR="00A6073B">
        <w:t>fejezetben</w:t>
      </w:r>
      <w:proofErr w:type="gramEnd"/>
      <w:r w:rsidR="00A6073B">
        <w:t xml:space="preserve"> bemutatott dokumentáció és a helyszíni </w:t>
      </w:r>
      <w:r>
        <w:t>terepszemle</w:t>
      </w:r>
      <w:r w:rsidR="00A6073B">
        <w:t xml:space="preserve"> alapján történik, ahol az épület állapotát és a </w:t>
      </w:r>
      <w:r>
        <w:t>Pályázati felhívásban</w:t>
      </w:r>
      <w:r w:rsidR="00A6073B">
        <w:t xml:space="preserve"> szereplő adatokat ellenőrzi. </w:t>
      </w:r>
      <w:proofErr w:type="gramStart"/>
      <w:r w:rsidR="00A6073B">
        <w:t>Az</w:t>
      </w:r>
      <w:proofErr w:type="gramEnd"/>
      <w:r w:rsidR="00A6073B">
        <w:t xml:space="preserve"> adminisztratív szempontból rendezetlen jelentkezéseket határozattal utasítják</w:t>
      </w:r>
      <w:r>
        <w:t xml:space="preserve"> el</w:t>
      </w:r>
      <w:r w:rsidR="00A6073B">
        <w:t xml:space="preserve">. </w:t>
      </w:r>
    </w:p>
    <w:p w:rsidR="00A6073B" w:rsidRDefault="00256A31" w:rsidP="00256A31">
      <w:pPr>
        <w:pStyle w:val="NormalWeb"/>
        <w:spacing w:before="0" w:beforeAutospacing="0" w:after="0" w:afterAutospacing="0"/>
        <w:jc w:val="both"/>
      </w:pPr>
      <w:r>
        <w:tab/>
      </w:r>
      <w:r w:rsidR="00A6073B">
        <w:t>A feltételek teljesítésének megállapítása során a Bizottság a pályázóktól szükség esetén további dokumentációt és információkat is kérhet.</w:t>
      </w:r>
    </w:p>
    <w:p w:rsidR="00213ED7" w:rsidRPr="00213ED7" w:rsidRDefault="00213ED7" w:rsidP="00256A31">
      <w:pPr>
        <w:pStyle w:val="NormalWeb"/>
        <w:spacing w:before="0" w:beforeAutospacing="0" w:after="0" w:afterAutospacing="0"/>
        <w:jc w:val="both"/>
      </w:pPr>
    </w:p>
    <w:p w:rsidR="00A6073B" w:rsidRDefault="00A6073B" w:rsidP="00213ED7">
      <w:pPr>
        <w:pStyle w:val="NormalWeb"/>
        <w:spacing w:before="0" w:beforeAutospacing="0" w:after="0" w:afterAutospacing="0"/>
        <w:jc w:val="center"/>
        <w:rPr>
          <w:b/>
        </w:rPr>
      </w:pPr>
      <w:r w:rsidRPr="00ED4C6E">
        <w:rPr>
          <w:b/>
        </w:rPr>
        <w:t>XI. A TÁMOGATÁS MEGADÁSA AZ ENERGIAHATÉKONYSÁGI PROJEKTEK FINANSZÍROZÁSÁRA</w:t>
      </w:r>
    </w:p>
    <w:p w:rsidR="00213ED7" w:rsidRPr="00213ED7" w:rsidRDefault="00213ED7" w:rsidP="00213ED7">
      <w:pPr>
        <w:pStyle w:val="NormalWeb"/>
        <w:spacing w:before="0" w:beforeAutospacing="0" w:after="0" w:afterAutospacing="0"/>
        <w:jc w:val="center"/>
        <w:rPr>
          <w:b/>
        </w:rPr>
      </w:pPr>
    </w:p>
    <w:p w:rsidR="00516A21" w:rsidRDefault="00516A21" w:rsidP="00213ED7">
      <w:pPr>
        <w:pStyle w:val="NormalWeb"/>
        <w:spacing w:before="0" w:beforeAutospacing="0" w:after="0" w:afterAutospacing="0"/>
        <w:jc w:val="both"/>
      </w:pPr>
      <w:r>
        <w:tab/>
      </w:r>
      <w:r w:rsidR="00A6073B">
        <w:t xml:space="preserve">A Bizottság megvizsgálja a </w:t>
      </w:r>
      <w:r>
        <w:t>jelentkezéseket</w:t>
      </w:r>
      <w:r w:rsidR="00A6073B">
        <w:t xml:space="preserve"> a </w:t>
      </w:r>
      <w:r>
        <w:t xml:space="preserve">pályázati felhívás feltételeinek </w:t>
      </w:r>
      <w:r w:rsidR="00A6073B">
        <w:t xml:space="preserve">megfelelően </w:t>
      </w:r>
      <w:proofErr w:type="gramStart"/>
      <w:r w:rsidR="00A6073B">
        <w:t>az</w:t>
      </w:r>
      <w:proofErr w:type="gramEnd"/>
      <w:r w:rsidR="00A6073B">
        <w:t xml:space="preserve"> adminisztratív ellenőrzés után elkészíti az energiahatékonysági intézkedésekre vonatkozó vég</w:t>
      </w:r>
      <w:r>
        <w:t xml:space="preserve">ső </w:t>
      </w:r>
      <w:r w:rsidR="00A6073B">
        <w:t>felhasználók listáját a nyilvános pályázat összes intézkedése tekintetében.</w:t>
      </w:r>
    </w:p>
    <w:p w:rsidR="00516A21" w:rsidRDefault="00516A21" w:rsidP="00213ED7">
      <w:pPr>
        <w:pStyle w:val="NormalWeb"/>
        <w:spacing w:before="0" w:beforeAutospacing="0" w:after="0" w:afterAutospacing="0"/>
        <w:jc w:val="both"/>
      </w:pPr>
      <w:r>
        <w:tab/>
      </w:r>
      <w:proofErr w:type="gramStart"/>
      <w:r w:rsidR="00A6073B">
        <w:t>A vég</w:t>
      </w:r>
      <w:r>
        <w:t xml:space="preserve">ső </w:t>
      </w:r>
      <w:r w:rsidR="00A6073B">
        <w:t xml:space="preserve">felhasználók listáját közzéteszik a </w:t>
      </w:r>
      <w:hyperlink r:id="rId11" w:tgtFrame="_new" w:history="1">
        <w:r w:rsidR="00A6073B">
          <w:rPr>
            <w:rStyle w:val="Hyperlink"/>
          </w:rPr>
          <w:t>www.zenta-senta.co.rs</w:t>
        </w:r>
      </w:hyperlink>
      <w:r w:rsidR="00A6073B">
        <w:t xml:space="preserve"> honlapon.</w:t>
      </w:r>
      <w:proofErr w:type="gramEnd"/>
      <w:r w:rsidR="00A6073B">
        <w:t xml:space="preserve"> </w:t>
      </w:r>
    </w:p>
    <w:p w:rsidR="00516A21" w:rsidRDefault="00516A21" w:rsidP="00213ED7">
      <w:pPr>
        <w:pStyle w:val="NormalWeb"/>
        <w:spacing w:before="0" w:beforeAutospacing="0" w:after="0" w:afterAutospacing="0"/>
        <w:jc w:val="both"/>
      </w:pPr>
      <w:r>
        <w:tab/>
      </w:r>
      <w:proofErr w:type="gramStart"/>
      <w:r w:rsidR="00A6073B">
        <w:t>A 2.</w:t>
      </w:r>
      <w:proofErr w:type="gramEnd"/>
      <w:r w:rsidR="00A6073B">
        <w:t xml:space="preserve"> </w:t>
      </w:r>
      <w:proofErr w:type="gramStart"/>
      <w:r>
        <w:t>bekezdésben</w:t>
      </w:r>
      <w:proofErr w:type="gramEnd"/>
      <w:r w:rsidR="00A6073B">
        <w:t xml:space="preserve"> említett listá</w:t>
      </w:r>
      <w:r>
        <w:t xml:space="preserve">t alapul véve </w:t>
      </w:r>
      <w:r w:rsidR="00A6073B">
        <w:t xml:space="preserve">a Bizottság </w:t>
      </w:r>
      <w:r>
        <w:t xml:space="preserve">elvégzi az első terepszemlét a pályázatot benyújtók objektumai állapotának megállapítására, </w:t>
      </w:r>
      <w:r w:rsidR="00A6073B">
        <w:t>az</w:t>
      </w:r>
      <w:r>
        <w:t xml:space="preserve">zal a sorszámmal bezárólag, ameddig biztosítva vannak a társfinanszírozás eszközei. </w:t>
      </w:r>
      <w:r w:rsidR="00A6073B">
        <w:t xml:space="preserve">  </w:t>
      </w:r>
    </w:p>
    <w:p w:rsidR="00A6073B" w:rsidRDefault="00516A21" w:rsidP="00213ED7">
      <w:pPr>
        <w:pStyle w:val="NormalWeb"/>
        <w:spacing w:before="0" w:beforeAutospacing="0" w:after="0" w:afterAutospacing="0"/>
        <w:jc w:val="both"/>
      </w:pPr>
      <w:r>
        <w:tab/>
      </w:r>
      <w:r w:rsidR="00A6073B">
        <w:t xml:space="preserve">Ha a Bizottság a 3. </w:t>
      </w:r>
      <w:r>
        <w:t>bekezdésben</w:t>
      </w:r>
      <w:r w:rsidR="00A6073B">
        <w:t xml:space="preserve"> említett </w:t>
      </w:r>
      <w:r>
        <w:t xml:space="preserve">terepszemle </w:t>
      </w:r>
      <w:r w:rsidR="00A6073B">
        <w:t xml:space="preserve">során azt tapasztalja, hogy a pályázatban szereplő adatok nem egyeznek meg a valóságos állapottal, akkor a Bizottság </w:t>
      </w:r>
      <w:r>
        <w:t xml:space="preserve">törli </w:t>
      </w:r>
      <w:r w:rsidR="00A6073B">
        <w:t xml:space="preserve">az adott személyt a listáról, és helyette a következő személyt </w:t>
      </w:r>
      <w:r w:rsidR="00561353">
        <w:t>emeli be a listáról, ahol még nem végeztek terepszemlét</w:t>
      </w:r>
      <w:r w:rsidR="00A6073B">
        <w:t>. A</w:t>
      </w:r>
      <w:r w:rsidR="00561353">
        <w:t xml:space="preserve"> ter</w:t>
      </w:r>
      <w:r w:rsidR="00E86D99">
        <w:t>e</w:t>
      </w:r>
      <w:r w:rsidR="00561353">
        <w:t>pszemle</w:t>
      </w:r>
      <w:r w:rsidR="00A6073B">
        <w:t xml:space="preserve"> során, a pályázat benyújtójának kötelező </w:t>
      </w:r>
      <w:r w:rsidR="00561353">
        <w:t xml:space="preserve">a </w:t>
      </w:r>
      <w:r w:rsidR="00A6073B">
        <w:t>jelenlét, a Bizottság két példányban jegyzőkönyvet</w:t>
      </w:r>
      <w:r w:rsidR="00561353">
        <w:t xml:space="preserve"> készít</w:t>
      </w:r>
      <w:r w:rsidR="00A6073B">
        <w:t xml:space="preserve">, amelyből egy példányt a pályázat benyújtójának adnak </w:t>
      </w:r>
      <w:r w:rsidR="00561353">
        <w:t>át, a másikat pedig a Bizottságnál marad</w:t>
      </w:r>
      <w:r w:rsidR="00A6073B">
        <w:t xml:space="preserve">. A jegyzőkönyvben a Bizottság megerősíti, hogy azok </w:t>
      </w:r>
      <w:proofErr w:type="gramStart"/>
      <w:r w:rsidR="00A6073B">
        <w:t>az</w:t>
      </w:r>
      <w:proofErr w:type="gramEnd"/>
      <w:r w:rsidR="00A6073B">
        <w:t xml:space="preserve"> intézkedések, amelyeket a pályázat benyújtója a nyilvános pályázat során előzetesen és költségbecsléssel kapcsolatban bemutatott, elfogadhatóak-e.</w:t>
      </w:r>
    </w:p>
    <w:p w:rsidR="00516A21" w:rsidRDefault="00516A21" w:rsidP="00E86D99">
      <w:pPr>
        <w:pStyle w:val="NormalWeb"/>
        <w:spacing w:before="0" w:beforeAutospacing="0" w:after="0" w:afterAutospacing="0"/>
        <w:jc w:val="both"/>
      </w:pPr>
      <w:r>
        <w:tab/>
      </w:r>
      <w:proofErr w:type="gramStart"/>
      <w:r w:rsidR="00780778">
        <w:t>A ter</w:t>
      </w:r>
      <w:r w:rsidR="00E86D99">
        <w:t>epszemle</w:t>
      </w:r>
      <w:r w:rsidR="00780778">
        <w:t xml:space="preserve"> után a Bizottság határozattal megállapítja a támogatási feltételek teljesülését és értesíti a pályázót.</w:t>
      </w:r>
      <w:proofErr w:type="gramEnd"/>
      <w:r w:rsidR="00780778">
        <w:t xml:space="preserve"> </w:t>
      </w:r>
    </w:p>
    <w:p w:rsidR="00516A21" w:rsidRDefault="00516A21" w:rsidP="00E86D99">
      <w:pPr>
        <w:pStyle w:val="NormalWeb"/>
        <w:spacing w:before="0" w:beforeAutospacing="0" w:after="0" w:afterAutospacing="0"/>
        <w:jc w:val="both"/>
      </w:pPr>
      <w:r>
        <w:tab/>
      </w:r>
      <w:proofErr w:type="gramStart"/>
      <w:r w:rsidR="00780778">
        <w:t>A 1.</w:t>
      </w:r>
      <w:proofErr w:type="gramEnd"/>
      <w:r w:rsidR="00780778">
        <w:t xml:space="preserve"> </w:t>
      </w:r>
      <w:proofErr w:type="gramStart"/>
      <w:r w:rsidR="00E86D99">
        <w:t>bekezdésben</w:t>
      </w:r>
      <w:proofErr w:type="gramEnd"/>
      <w:r w:rsidR="00E86D99">
        <w:t xml:space="preserve"> </w:t>
      </w:r>
      <w:r w:rsidR="00780778">
        <w:t>említett határozattal, amel</w:t>
      </w:r>
      <w:r w:rsidR="00E86D99">
        <w:t>y megerősíti, hogy nem teljesült</w:t>
      </w:r>
      <w:r w:rsidR="00780778">
        <w:t xml:space="preserve">ek a vissza nem térítendő támogatás feltételei, a pályázó jogosult panaszt tenni a Bizottságnál, a határozat kibocsátásától számított nyolc napon belül. </w:t>
      </w:r>
      <w:proofErr w:type="gramStart"/>
      <w:r w:rsidR="00780778">
        <w:t xml:space="preserve">A panaszt </w:t>
      </w:r>
      <w:r w:rsidR="00E86D99">
        <w:t>Z</w:t>
      </w:r>
      <w:r w:rsidR="00780778">
        <w:t xml:space="preserve">enta Község </w:t>
      </w:r>
      <w:r w:rsidR="00E86D99">
        <w:t xml:space="preserve">Iktatójában </w:t>
      </w:r>
      <w:r w:rsidR="00780778">
        <w:t>kell benyújtani.</w:t>
      </w:r>
      <w:proofErr w:type="gramEnd"/>
      <w:r w:rsidR="00780778">
        <w:t xml:space="preserve"> </w:t>
      </w:r>
    </w:p>
    <w:p w:rsidR="00516A21" w:rsidRDefault="00516A21" w:rsidP="00E86D99">
      <w:pPr>
        <w:pStyle w:val="NormalWeb"/>
        <w:spacing w:before="0" w:beforeAutospacing="0" w:after="0" w:afterAutospacing="0"/>
        <w:jc w:val="both"/>
      </w:pPr>
      <w:r>
        <w:tab/>
      </w:r>
      <w:proofErr w:type="gramStart"/>
      <w:r w:rsidR="00780778">
        <w:t>A Bizottságnak a 2.</w:t>
      </w:r>
      <w:proofErr w:type="gramEnd"/>
      <w:r w:rsidR="00780778">
        <w:t xml:space="preserve"> </w:t>
      </w:r>
      <w:proofErr w:type="gramStart"/>
      <w:r w:rsidR="00E86D99">
        <w:t>bekezdésben</w:t>
      </w:r>
      <w:proofErr w:type="gramEnd"/>
      <w:r w:rsidR="00780778">
        <w:t xml:space="preserve"> említett panaszokra vonatkozóan a panaszok beérkezé</w:t>
      </w:r>
      <w:r w:rsidR="00E86D99">
        <w:t>-</w:t>
      </w:r>
      <w:r w:rsidR="00780778">
        <w:t xml:space="preserve">sétől számított 15 napon belül döntenie kell. </w:t>
      </w:r>
    </w:p>
    <w:p w:rsidR="00516A21" w:rsidRDefault="00516A21" w:rsidP="00E86D99">
      <w:pPr>
        <w:pStyle w:val="NormalWeb"/>
        <w:spacing w:before="0" w:beforeAutospacing="0" w:after="0" w:afterAutospacing="0"/>
        <w:jc w:val="both"/>
      </w:pPr>
      <w:r>
        <w:lastRenderedPageBreak/>
        <w:tab/>
      </w:r>
      <w:r w:rsidR="00780778">
        <w:t xml:space="preserve">Ha a 2. </w:t>
      </w:r>
      <w:r w:rsidR="00E86D99">
        <w:t>bekezdésben</w:t>
      </w:r>
      <w:r w:rsidR="00780778">
        <w:t xml:space="preserve"> említett panaszokat elutasítják, a pályázó jogosult panaszt tenni a </w:t>
      </w:r>
      <w:r w:rsidR="00E86D99">
        <w:t>Z</w:t>
      </w:r>
      <w:r w:rsidR="00780778">
        <w:t xml:space="preserve">enta Község </w:t>
      </w:r>
      <w:r w:rsidR="00E86D99">
        <w:t>Végrehajtó Bizottságánál</w:t>
      </w:r>
      <w:r w:rsidR="00780778">
        <w:t xml:space="preserve"> a panaszokról szóló határozat kézhezvételétől számított nyolc napon belül, és erről értesítenie kell a "Tiszta energia és energiahatékonyság a Szerbia polgárai számára" projekt megvalósításáért felelős egységet, amelyet az Energetikai és Bányászati Minisztérium hozott létre (a továbbiakban: </w:t>
      </w:r>
      <w:r w:rsidR="000364F0">
        <w:t>PMFE</w:t>
      </w:r>
      <w:r w:rsidR="00780778">
        <w:t xml:space="preserve">). </w:t>
      </w:r>
    </w:p>
    <w:p w:rsidR="00516A21" w:rsidRDefault="00516A21" w:rsidP="00E86D99">
      <w:pPr>
        <w:pStyle w:val="NormalWeb"/>
        <w:spacing w:before="0" w:beforeAutospacing="0" w:after="0" w:afterAutospacing="0"/>
        <w:jc w:val="both"/>
      </w:pPr>
      <w:r>
        <w:tab/>
      </w:r>
      <w:proofErr w:type="gramStart"/>
      <w:r w:rsidR="00780778">
        <w:t xml:space="preserve">A </w:t>
      </w:r>
      <w:r w:rsidR="00E86D99">
        <w:t>Z</w:t>
      </w:r>
      <w:r w:rsidR="00780778">
        <w:t xml:space="preserve">enta Község </w:t>
      </w:r>
      <w:r w:rsidR="00E86D99">
        <w:t>Végrehajtó Bizottságának</w:t>
      </w:r>
      <w:r w:rsidR="00780778">
        <w:t xml:space="preserve"> a 4.</w:t>
      </w:r>
      <w:proofErr w:type="gramEnd"/>
      <w:r w:rsidR="00780778">
        <w:t xml:space="preserve"> </w:t>
      </w:r>
      <w:proofErr w:type="gramStart"/>
      <w:r w:rsidR="00E86D99">
        <w:t>bekezdésben</w:t>
      </w:r>
      <w:proofErr w:type="gramEnd"/>
      <w:r w:rsidR="00780778">
        <w:t xml:space="preserve"> említett panaszokra vonat</w:t>
      </w:r>
      <w:r w:rsidR="00E86D99">
        <w:t>-</w:t>
      </w:r>
      <w:r w:rsidR="00780778">
        <w:t xml:space="preserve">kozóan a panaszok beérkezésétől számított 15 napon belül kell döntenie. </w:t>
      </w:r>
    </w:p>
    <w:p w:rsidR="00516A21" w:rsidRDefault="00516A21" w:rsidP="00516A21">
      <w:pPr>
        <w:pStyle w:val="NormalWeb"/>
        <w:spacing w:before="0" w:beforeAutospacing="0" w:after="0" w:afterAutospacing="0"/>
      </w:pPr>
      <w:r>
        <w:tab/>
      </w:r>
      <w:proofErr w:type="gramStart"/>
      <w:r w:rsidR="00780778">
        <w:t>A</w:t>
      </w:r>
      <w:r w:rsidR="00E86D99">
        <w:t xml:space="preserve"> Végrehajtó Bizottság</w:t>
      </w:r>
      <w:r w:rsidR="00780778">
        <w:t xml:space="preserve"> döntése végleges.</w:t>
      </w:r>
      <w:proofErr w:type="gramEnd"/>
      <w:r w:rsidR="00780778">
        <w:t xml:space="preserve"> </w:t>
      </w:r>
    </w:p>
    <w:p w:rsidR="00A6073B" w:rsidRDefault="00516A21" w:rsidP="00A1582B">
      <w:pPr>
        <w:pStyle w:val="NormalWeb"/>
        <w:spacing w:before="0" w:beforeAutospacing="0" w:after="0" w:afterAutospacing="0"/>
        <w:jc w:val="both"/>
      </w:pPr>
      <w:r>
        <w:tab/>
      </w:r>
      <w:proofErr w:type="gramStart"/>
      <w:r w:rsidR="00780778">
        <w:t>A 2.</w:t>
      </w:r>
      <w:proofErr w:type="gramEnd"/>
      <w:r w:rsidR="00780778">
        <w:t xml:space="preserve"> </w:t>
      </w:r>
      <w:proofErr w:type="gramStart"/>
      <w:r w:rsidR="00E86D99">
        <w:t>bekezdésben</w:t>
      </w:r>
      <w:proofErr w:type="gramEnd"/>
      <w:r w:rsidR="00780778">
        <w:t xml:space="preserve"> említett végfelhasználók listája, a</w:t>
      </w:r>
      <w:r w:rsidR="00E86D99">
        <w:t>z</w:t>
      </w:r>
      <w:r w:rsidR="00780778">
        <w:t xml:space="preserve"> 5. </w:t>
      </w:r>
      <w:proofErr w:type="gramStart"/>
      <w:r w:rsidR="00780778">
        <w:t>és</w:t>
      </w:r>
      <w:proofErr w:type="gramEnd"/>
      <w:r w:rsidR="00780778">
        <w:t xml:space="preserve"> 6. </w:t>
      </w:r>
      <w:proofErr w:type="gramStart"/>
      <w:r w:rsidR="00E86D99">
        <w:t>bekezdésben</w:t>
      </w:r>
      <w:proofErr w:type="gramEnd"/>
      <w:r w:rsidR="00780778">
        <w:t xml:space="preserve"> említett határozatok és </w:t>
      </w:r>
      <w:r w:rsidR="00A1582B">
        <w:t>Z</w:t>
      </w:r>
      <w:r w:rsidR="00780778">
        <w:t xml:space="preserve">enta Község </w:t>
      </w:r>
      <w:r w:rsidR="00A1582B">
        <w:t>Végrehajtó Bizottságának</w:t>
      </w:r>
      <w:r w:rsidR="00780778">
        <w:t xml:space="preserve"> a panaszokra vonatkozóan hozott döntése alapján </w:t>
      </w:r>
      <w:r w:rsidR="00A1582B">
        <w:t>Z</w:t>
      </w:r>
      <w:r w:rsidR="00780778">
        <w:t>enta Község elnöke h</w:t>
      </w:r>
      <w:r w:rsidR="00A1582B">
        <w:t>ozza</w:t>
      </w:r>
      <w:r w:rsidR="00780778">
        <w:t xml:space="preserve"> meg a vissza nem térítendő támogatások odaítéléséről szóló </w:t>
      </w:r>
      <w:r w:rsidR="00A1582B">
        <w:t xml:space="preserve">Határozatokat </w:t>
      </w:r>
      <w:r w:rsidR="00780778">
        <w:t>a vég</w:t>
      </w:r>
      <w:r w:rsidR="00A1582B">
        <w:t xml:space="preserve">ső </w:t>
      </w:r>
      <w:r w:rsidR="00780778">
        <w:t>felhasználók</w:t>
      </w:r>
      <w:r w:rsidR="00A1582B">
        <w:t xml:space="preserve"> részére</w:t>
      </w:r>
      <w:r w:rsidR="00780778">
        <w:t xml:space="preserve"> az energiahatékonysági intézkedések végrehajtás</w:t>
      </w:r>
      <w:r w:rsidR="00A1582B">
        <w:t>a címén</w:t>
      </w:r>
      <w:r w:rsidR="00780778">
        <w:t>, amelyek az alapját képezik a háromoldalú szerződéseknek (</w:t>
      </w:r>
      <w:r w:rsidR="00A1582B">
        <w:t>Z</w:t>
      </w:r>
      <w:r w:rsidR="00780778">
        <w:t>enta Község, közvetlen szolgáltató és vég</w:t>
      </w:r>
      <w:r w:rsidR="00A1582B">
        <w:t xml:space="preserve">ső </w:t>
      </w:r>
      <w:r w:rsidR="00780778">
        <w:t>felhasználó).</w:t>
      </w:r>
    </w:p>
    <w:p w:rsidR="00213ED7" w:rsidRPr="00213ED7" w:rsidRDefault="00213ED7" w:rsidP="00A1582B">
      <w:pPr>
        <w:pStyle w:val="NormalWeb"/>
        <w:spacing w:before="0" w:beforeAutospacing="0" w:after="0" w:afterAutospacing="0"/>
        <w:jc w:val="both"/>
      </w:pPr>
    </w:p>
    <w:p w:rsidR="00A14E7C" w:rsidRDefault="00A14E7C" w:rsidP="00213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21B9">
        <w:rPr>
          <w:rFonts w:ascii="Times New Roman" w:eastAsia="Times New Roman" w:hAnsi="Times New Roman" w:cs="Times New Roman"/>
          <w:b/>
          <w:sz w:val="24"/>
          <w:szCs w:val="24"/>
        </w:rPr>
        <w:t xml:space="preserve">XII. A </w:t>
      </w:r>
      <w:r w:rsidR="00E021B9">
        <w:rPr>
          <w:rFonts w:ascii="Times New Roman" w:eastAsia="Times New Roman" w:hAnsi="Times New Roman" w:cs="Times New Roman"/>
          <w:b/>
          <w:sz w:val="24"/>
          <w:szCs w:val="24"/>
        </w:rPr>
        <w:t>MEGÍTÉLT TÁMOGATÁSOK MEGVALÓSÍTÁSÁNAK A MÓDJA</w:t>
      </w:r>
    </w:p>
    <w:p w:rsidR="00213ED7" w:rsidRPr="00213ED7" w:rsidRDefault="00213ED7" w:rsidP="00213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4E7C" w:rsidRPr="00A14E7C" w:rsidRDefault="004F0B76" w:rsidP="00213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14E7C" w:rsidRPr="00A14E7C">
        <w:rPr>
          <w:rFonts w:ascii="Times New Roman" w:eastAsia="Times New Roman" w:hAnsi="Times New Roman" w:cs="Times New Roman"/>
          <w:sz w:val="24"/>
          <w:szCs w:val="24"/>
        </w:rPr>
        <w:t xml:space="preserve">A Bizottság aktív kommunikációt biztosít </w:t>
      </w:r>
      <w:proofErr w:type="gramStart"/>
      <w:r w:rsidR="00A14E7C" w:rsidRPr="00A14E7C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gramEnd"/>
      <w:r w:rsidR="00A14E7C" w:rsidRPr="00A1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64F0">
        <w:rPr>
          <w:rFonts w:ascii="Times New Roman" w:eastAsia="Times New Roman" w:hAnsi="Times New Roman" w:cs="Times New Roman"/>
          <w:sz w:val="24"/>
          <w:szCs w:val="24"/>
        </w:rPr>
        <w:t>PMFE</w:t>
      </w:r>
      <w:r w:rsidR="00A14E7C" w:rsidRPr="00A14E7C">
        <w:rPr>
          <w:rFonts w:ascii="Times New Roman" w:eastAsia="Times New Roman" w:hAnsi="Times New Roman" w:cs="Times New Roman"/>
          <w:sz w:val="24"/>
          <w:szCs w:val="24"/>
        </w:rPr>
        <w:t>-</w:t>
      </w:r>
      <w:r w:rsidR="000364F0">
        <w:rPr>
          <w:rFonts w:ascii="Times New Roman" w:eastAsia="Times New Roman" w:hAnsi="Times New Roman" w:cs="Times New Roman"/>
          <w:sz w:val="24"/>
          <w:szCs w:val="24"/>
        </w:rPr>
        <w:t>v</w:t>
      </w:r>
      <w:r w:rsidR="00A14E7C" w:rsidRPr="00A14E7C">
        <w:rPr>
          <w:rFonts w:ascii="Times New Roman" w:eastAsia="Times New Roman" w:hAnsi="Times New Roman" w:cs="Times New Roman"/>
          <w:sz w:val="24"/>
          <w:szCs w:val="24"/>
        </w:rPr>
        <w:t>el és válaszol azokra a kérésekre, amelyek az alábbi dokumentumokban meghatározott önkormányzati feladatok végrehajtását szolgálják a Nemzetközi Újjáépítési és Fejlesztési Bank standardjainak alkalmazásá</w:t>
      </w:r>
      <w:r w:rsidR="000364F0">
        <w:rPr>
          <w:rFonts w:ascii="Times New Roman" w:eastAsia="Times New Roman" w:hAnsi="Times New Roman" w:cs="Times New Roman"/>
          <w:sz w:val="24"/>
          <w:szCs w:val="24"/>
        </w:rPr>
        <w:t>nál</w:t>
      </w:r>
      <w:r w:rsidR="00A14E7C" w:rsidRPr="00A14E7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14E7C" w:rsidRPr="00A14E7C" w:rsidRDefault="00A14E7C" w:rsidP="00213ED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E7C">
        <w:rPr>
          <w:rFonts w:ascii="Times New Roman" w:eastAsia="Times New Roman" w:hAnsi="Times New Roman" w:cs="Times New Roman"/>
          <w:sz w:val="24"/>
          <w:szCs w:val="24"/>
        </w:rPr>
        <w:t>"A projekt munkájának szabályzata";</w:t>
      </w:r>
    </w:p>
    <w:p w:rsidR="00A14E7C" w:rsidRPr="00A14E7C" w:rsidRDefault="00A14E7C" w:rsidP="00213ED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14E7C">
        <w:rPr>
          <w:rFonts w:ascii="Times New Roman" w:eastAsia="Times New Roman" w:hAnsi="Times New Roman" w:cs="Times New Roman"/>
          <w:sz w:val="24"/>
          <w:szCs w:val="24"/>
          <w:lang w:val="de-DE"/>
        </w:rPr>
        <w:t>"Az érdekelt felek bevonásának tervét";</w:t>
      </w:r>
    </w:p>
    <w:p w:rsidR="00A14E7C" w:rsidRPr="00A14E7C" w:rsidRDefault="00A14E7C" w:rsidP="00213ED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14E7C">
        <w:rPr>
          <w:rFonts w:ascii="Times New Roman" w:eastAsia="Times New Roman" w:hAnsi="Times New Roman" w:cs="Times New Roman"/>
          <w:sz w:val="24"/>
          <w:szCs w:val="24"/>
          <w:lang w:val="de-DE"/>
        </w:rPr>
        <w:t>"A környezeti és társadalmi ügyek területéről származó feladatok átvételének tervét (ESCP)";</w:t>
      </w:r>
    </w:p>
    <w:p w:rsidR="00A14E7C" w:rsidRPr="00A14E7C" w:rsidRDefault="00A14E7C" w:rsidP="00213ED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14E7C">
        <w:rPr>
          <w:rFonts w:ascii="Times New Roman" w:eastAsia="Times New Roman" w:hAnsi="Times New Roman" w:cs="Times New Roman"/>
          <w:sz w:val="24"/>
          <w:szCs w:val="24"/>
          <w:lang w:val="de-DE"/>
        </w:rPr>
        <w:t>"A projekt környezetvédelmi és társadalmi hatásainak kezelési keretét (ESMF)";</w:t>
      </w:r>
    </w:p>
    <w:p w:rsidR="00A14E7C" w:rsidRPr="00A14E7C" w:rsidRDefault="00A14E7C" w:rsidP="00213ED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14E7C">
        <w:rPr>
          <w:rFonts w:ascii="Times New Roman" w:eastAsia="Times New Roman" w:hAnsi="Times New Roman" w:cs="Times New Roman"/>
          <w:sz w:val="24"/>
          <w:szCs w:val="24"/>
          <w:lang w:val="de-DE"/>
        </w:rPr>
        <w:t>"A környezetvédelmi és társadalmi ügyek kezelési tervének ellenőrző listáját (ESMP).</w:t>
      </w:r>
    </w:p>
    <w:p w:rsidR="000364F0" w:rsidRDefault="000364F0" w:rsidP="00213ED7">
      <w:pPr>
        <w:pStyle w:val="NormalWeb"/>
        <w:spacing w:before="0" w:beforeAutospacing="0" w:after="0" w:afterAutospacing="0"/>
        <w:rPr>
          <w:lang w:val="de-DE"/>
        </w:rPr>
      </w:pPr>
      <w:r>
        <w:rPr>
          <w:lang w:val="de-DE"/>
        </w:rPr>
        <w:tab/>
      </w:r>
      <w:r w:rsidR="00A14E7C" w:rsidRPr="00A14E7C">
        <w:rPr>
          <w:lang w:val="de-DE"/>
        </w:rPr>
        <w:t>Minden dokumentum elérhető a Minisztérium internetes oldalán: (</w:t>
      </w:r>
      <w:hyperlink r:id="rId12" w:tgtFrame="_new" w:history="1">
        <w:r w:rsidR="00A14E7C" w:rsidRPr="00A14E7C">
          <w:rPr>
            <w:rStyle w:val="Hyperlink"/>
            <w:lang w:val="de-DE"/>
          </w:rPr>
          <w:t>https://www.mre.gov.rs</w:t>
        </w:r>
      </w:hyperlink>
      <w:r w:rsidR="00A14E7C" w:rsidRPr="00A14E7C">
        <w:rPr>
          <w:lang w:val="de-DE"/>
        </w:rPr>
        <w:t xml:space="preserve">). </w:t>
      </w:r>
    </w:p>
    <w:p w:rsidR="000364F0" w:rsidRDefault="000364F0" w:rsidP="00213ED7">
      <w:pPr>
        <w:pStyle w:val="NormalWeb"/>
        <w:spacing w:before="0" w:beforeAutospacing="0" w:after="0" w:afterAutospacing="0"/>
        <w:jc w:val="both"/>
        <w:rPr>
          <w:lang w:val="de-DE"/>
        </w:rPr>
      </w:pPr>
      <w:r>
        <w:rPr>
          <w:lang w:val="de-DE"/>
        </w:rPr>
        <w:tab/>
      </w:r>
      <w:r w:rsidR="00A14E7C" w:rsidRPr="00A14E7C">
        <w:rPr>
          <w:lang w:val="de-DE"/>
        </w:rPr>
        <w:t>A XI. fejezet 1. bekezdése szerint elfogadott források finanszírozásáról szóló döntés után háromoldalú szerződéseket kötnek az önkormányzat, a gazdasági szereplő és a háztartás között az energ</w:t>
      </w:r>
      <w:r>
        <w:rPr>
          <w:lang w:val="de-DE"/>
        </w:rPr>
        <w:t>iahatékonyság</w:t>
      </w:r>
      <w:r w:rsidR="00A14E7C" w:rsidRPr="00A14E7C">
        <w:rPr>
          <w:lang w:val="de-DE"/>
        </w:rPr>
        <w:t xml:space="preserve">i projekt megvalósításáról. </w:t>
      </w:r>
    </w:p>
    <w:p w:rsidR="000364F0" w:rsidRDefault="000364F0" w:rsidP="00213ED7">
      <w:pPr>
        <w:pStyle w:val="NormalWeb"/>
        <w:spacing w:before="0" w:beforeAutospacing="0" w:after="0" w:afterAutospacing="0"/>
        <w:jc w:val="both"/>
        <w:rPr>
          <w:lang w:val="de-DE"/>
        </w:rPr>
      </w:pPr>
      <w:r>
        <w:rPr>
          <w:lang w:val="de-DE"/>
        </w:rPr>
        <w:tab/>
      </w:r>
      <w:r w:rsidR="00A14E7C" w:rsidRPr="00A14E7C">
        <w:rPr>
          <w:lang w:val="de-DE"/>
        </w:rPr>
        <w:t>Az önkormányzat kizárólag a gazdasági szereplőknek utalja át a</w:t>
      </w:r>
      <w:r w:rsidR="004F0B76">
        <w:rPr>
          <w:lang w:val="de-DE"/>
        </w:rPr>
        <w:t>z eszközöket</w:t>
      </w:r>
      <w:r w:rsidR="00A14E7C" w:rsidRPr="00A14E7C">
        <w:rPr>
          <w:lang w:val="de-DE"/>
        </w:rPr>
        <w:t>, nem pedig a háztartásoknak, miután a háztartás teljes összegét befizette a gazdasági szereplőnek, és miután befejeződött az energ</w:t>
      </w:r>
      <w:r w:rsidR="004F0B76">
        <w:rPr>
          <w:lang w:val="de-DE"/>
        </w:rPr>
        <w:t xml:space="preserve">iahatékonysági </w:t>
      </w:r>
      <w:r w:rsidR="00A14E7C" w:rsidRPr="00A14E7C">
        <w:rPr>
          <w:lang w:val="de-DE"/>
        </w:rPr>
        <w:t xml:space="preserve">projekt, vagyis a munkálatok az ingatlanon megtörténtek. </w:t>
      </w:r>
    </w:p>
    <w:p w:rsidR="00780778" w:rsidRPr="00A14E7C" w:rsidRDefault="000364F0" w:rsidP="00213ED7">
      <w:pPr>
        <w:pStyle w:val="NormalWeb"/>
        <w:spacing w:before="0" w:beforeAutospacing="0" w:after="0" w:afterAutospacing="0"/>
        <w:jc w:val="both"/>
        <w:rPr>
          <w:lang w:val="de-DE"/>
        </w:rPr>
      </w:pPr>
      <w:r>
        <w:rPr>
          <w:lang w:val="de-DE"/>
        </w:rPr>
        <w:tab/>
      </w:r>
      <w:r w:rsidR="00A14E7C" w:rsidRPr="00A14E7C">
        <w:rPr>
          <w:lang w:val="de-DE"/>
        </w:rPr>
        <w:t>A</w:t>
      </w:r>
      <w:r w:rsidR="004F0B76">
        <w:rPr>
          <w:lang w:val="de-DE"/>
        </w:rPr>
        <w:t>z eszközök</w:t>
      </w:r>
      <w:r w:rsidR="00A14E7C" w:rsidRPr="00A14E7C">
        <w:rPr>
          <w:lang w:val="de-DE"/>
        </w:rPr>
        <w:t xml:space="preserve"> átutalásának feltétele a Bizottság jelentése a</w:t>
      </w:r>
      <w:r w:rsidR="004F0B76">
        <w:rPr>
          <w:lang w:val="de-DE"/>
        </w:rPr>
        <w:t xml:space="preserve">z ingatlanban végzett </w:t>
      </w:r>
      <w:r w:rsidR="00A14E7C" w:rsidRPr="00A14E7C">
        <w:rPr>
          <w:lang w:val="de-DE"/>
        </w:rPr>
        <w:t xml:space="preserve"> munká</w:t>
      </w:r>
      <w:r w:rsidR="004F0B76">
        <w:rPr>
          <w:lang w:val="de-DE"/>
        </w:rPr>
        <w:t>-</w:t>
      </w:r>
      <w:r w:rsidR="00A14E7C" w:rsidRPr="00A14E7C">
        <w:rPr>
          <w:lang w:val="de-DE"/>
        </w:rPr>
        <w:t>latok befejezés</w:t>
      </w:r>
      <w:r w:rsidR="004F0B76">
        <w:rPr>
          <w:lang w:val="de-DE"/>
        </w:rPr>
        <w:t>e</w:t>
      </w:r>
      <w:r w:rsidR="00A14E7C" w:rsidRPr="00A14E7C">
        <w:rPr>
          <w:lang w:val="de-DE"/>
        </w:rPr>
        <w:t xml:space="preserve">, amelynek meg kell erősítenie, hogy a munkálatokat azonosan hajtották végre, mint amit a háztartás a pályázati felhívás során benyújtott előkalkulációjában és </w:t>
      </w:r>
      <w:r w:rsidR="004F0B76">
        <w:rPr>
          <w:lang w:val="de-DE"/>
        </w:rPr>
        <w:t>előszámlájában</w:t>
      </w:r>
      <w:r w:rsidR="00A14E7C" w:rsidRPr="00A14E7C">
        <w:rPr>
          <w:lang w:val="de-DE"/>
        </w:rPr>
        <w:t xml:space="preserve"> megadott</w:t>
      </w:r>
      <w:r w:rsidR="00A14E7C">
        <w:rPr>
          <w:lang w:val="de-DE"/>
        </w:rPr>
        <w:t>.</w:t>
      </w:r>
    </w:p>
    <w:p w:rsidR="00A6073B" w:rsidRPr="00A14E7C" w:rsidRDefault="00A6073B" w:rsidP="000364F0">
      <w:pPr>
        <w:pStyle w:val="NormalWeb"/>
        <w:spacing w:before="0" w:beforeAutospacing="0" w:after="0" w:afterAutospacing="0"/>
        <w:ind w:left="720"/>
        <w:rPr>
          <w:lang w:val="de-DE"/>
        </w:rPr>
      </w:pPr>
    </w:p>
    <w:p w:rsidR="003B6AAF" w:rsidRPr="003B6AAF" w:rsidRDefault="003B6AAF" w:rsidP="003B6AA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3B6AAF">
        <w:rPr>
          <w:rFonts w:ascii="Times New Roman" w:hAnsi="Times New Roman" w:cs="Times New Roman"/>
          <w:sz w:val="24"/>
          <w:szCs w:val="24"/>
          <w:lang w:val="hu-HU"/>
        </w:rPr>
        <w:t>Szerb Köztársaság</w:t>
      </w:r>
      <w:r w:rsidRPr="003B6AAF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3B6AAF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3B6AAF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3B6AAF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3B6AAF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3B6AAF">
        <w:rPr>
          <w:rFonts w:ascii="Times New Roman" w:hAnsi="Times New Roman" w:cs="Times New Roman"/>
          <w:sz w:val="24"/>
          <w:szCs w:val="24"/>
          <w:lang w:val="hu-HU"/>
        </w:rPr>
        <w:tab/>
        <w:t xml:space="preserve">Zenta </w:t>
      </w:r>
      <w:r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3B6AAF">
        <w:rPr>
          <w:rFonts w:ascii="Times New Roman" w:hAnsi="Times New Roman" w:cs="Times New Roman"/>
          <w:sz w:val="24"/>
          <w:szCs w:val="24"/>
          <w:lang w:val="hu-HU"/>
        </w:rPr>
        <w:t>özség polgármestere</w:t>
      </w:r>
    </w:p>
    <w:p w:rsidR="003B6AAF" w:rsidRPr="003B6AAF" w:rsidRDefault="003B6AAF" w:rsidP="003B6AA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3B6AAF"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  <w:r w:rsidRPr="003B6AAF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3B6AAF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3B6AAF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3B6AAF">
        <w:rPr>
          <w:rFonts w:ascii="Times New Roman" w:hAnsi="Times New Roman" w:cs="Times New Roman"/>
          <w:sz w:val="24"/>
          <w:szCs w:val="24"/>
          <w:lang w:val="hu-HU"/>
        </w:rPr>
        <w:tab/>
        <w:t xml:space="preserve"> Czegledi Rudolf</w:t>
      </w:r>
      <w:r w:rsidR="007F1EFD">
        <w:rPr>
          <w:rFonts w:ascii="Times New Roman" w:hAnsi="Times New Roman" w:cs="Times New Roman"/>
          <w:sz w:val="24"/>
          <w:szCs w:val="24"/>
          <w:lang w:val="hu-HU"/>
        </w:rPr>
        <w:t>, okl.ép.m.</w:t>
      </w:r>
    </w:p>
    <w:p w:rsidR="003B6AAF" w:rsidRPr="003B6AAF" w:rsidRDefault="003B6AAF" w:rsidP="003B6AA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3B6AAF">
        <w:rPr>
          <w:rFonts w:ascii="Times New Roman" w:hAnsi="Times New Roman" w:cs="Times New Roman"/>
          <w:sz w:val="24"/>
          <w:szCs w:val="24"/>
          <w:lang w:val="hu-HU"/>
        </w:rPr>
        <w:t>Zenta Község</w:t>
      </w:r>
    </w:p>
    <w:p w:rsidR="003B6AAF" w:rsidRPr="003B6AAF" w:rsidRDefault="003B6AAF" w:rsidP="003B6AA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3B6AAF">
        <w:rPr>
          <w:rFonts w:ascii="Times New Roman" w:hAnsi="Times New Roman" w:cs="Times New Roman"/>
          <w:sz w:val="24"/>
          <w:szCs w:val="24"/>
          <w:lang w:val="hu-HU"/>
        </w:rPr>
        <w:t>Polgármesteri Hivatal</w:t>
      </w:r>
    </w:p>
    <w:p w:rsidR="003B6AAF" w:rsidRPr="003B6AAF" w:rsidRDefault="003B6AAF" w:rsidP="003B6AA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3B6AAF">
        <w:rPr>
          <w:rFonts w:ascii="Times New Roman" w:hAnsi="Times New Roman" w:cs="Times New Roman"/>
          <w:sz w:val="24"/>
          <w:szCs w:val="24"/>
          <w:lang w:val="hu-HU"/>
        </w:rPr>
        <w:t xml:space="preserve">Ikt.sz.: </w:t>
      </w:r>
      <w:r w:rsidR="005F254B">
        <w:rPr>
          <w:rFonts w:ascii="Times New Roman" w:hAnsi="Times New Roman" w:cs="Times New Roman"/>
          <w:noProof/>
          <w:sz w:val="24"/>
          <w:szCs w:val="24"/>
          <w:lang w:val="de-DE"/>
        </w:rPr>
        <w:t>30-1-25/12</w:t>
      </w:r>
      <w:r w:rsidRPr="003B6AAF">
        <w:rPr>
          <w:rFonts w:ascii="Times New Roman" w:hAnsi="Times New Roman" w:cs="Times New Roman"/>
          <w:noProof/>
          <w:sz w:val="24"/>
          <w:szCs w:val="24"/>
          <w:lang w:val="de-DE"/>
        </w:rPr>
        <w:t>/2023-IV-04</w:t>
      </w:r>
    </w:p>
    <w:p w:rsidR="00B134D9" w:rsidRPr="00940D2B" w:rsidRDefault="003B6AAF" w:rsidP="00213ED7">
      <w:pPr>
        <w:tabs>
          <w:tab w:val="left" w:pos="0"/>
        </w:tabs>
        <w:spacing w:after="0" w:line="240" w:lineRule="auto"/>
        <w:rPr>
          <w:lang w:val="sr-Cyrl-CS"/>
        </w:rPr>
      </w:pPr>
      <w:r w:rsidRPr="003B6AAF">
        <w:rPr>
          <w:rFonts w:ascii="Times New Roman" w:hAnsi="Times New Roman" w:cs="Times New Roman"/>
          <w:sz w:val="24"/>
          <w:szCs w:val="24"/>
          <w:lang w:val="hu-HU"/>
        </w:rPr>
        <w:t xml:space="preserve">Dátum: 2023. </w:t>
      </w:r>
      <w:r>
        <w:rPr>
          <w:rFonts w:ascii="Times New Roman" w:hAnsi="Times New Roman" w:cs="Times New Roman"/>
          <w:sz w:val="24"/>
          <w:szCs w:val="24"/>
          <w:lang w:val="hu-HU"/>
        </w:rPr>
        <w:t>október 5.</w:t>
      </w:r>
      <w:r w:rsidRPr="003B6AA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sectPr w:rsidR="00B134D9" w:rsidRPr="00940D2B" w:rsidSect="00CA72A3"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131" w:rsidRDefault="00007131" w:rsidP="00326F30">
      <w:pPr>
        <w:spacing w:after="0" w:line="240" w:lineRule="auto"/>
      </w:pPr>
      <w:r>
        <w:separator/>
      </w:r>
    </w:p>
  </w:endnote>
  <w:endnote w:type="continuationSeparator" w:id="0">
    <w:p w:rsidR="00007131" w:rsidRDefault="00007131" w:rsidP="00326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0730797"/>
      <w:docPartObj>
        <w:docPartGallery w:val="Page Numbers (Bottom of Page)"/>
        <w:docPartUnique/>
      </w:docPartObj>
    </w:sdtPr>
    <w:sdtContent>
      <w:p w:rsidR="00326F30" w:rsidRDefault="00326F30">
        <w:pPr>
          <w:pStyle w:val="Footer"/>
          <w:jc w:val="right"/>
        </w:pPr>
        <w:r w:rsidRPr="00326F30">
          <w:rPr>
            <w:rFonts w:ascii="Times New Roman" w:hAnsi="Times New Roman" w:cs="Times New Roman"/>
          </w:rPr>
          <w:fldChar w:fldCharType="begin"/>
        </w:r>
        <w:r w:rsidRPr="00326F30">
          <w:rPr>
            <w:rFonts w:ascii="Times New Roman" w:hAnsi="Times New Roman" w:cs="Times New Roman"/>
          </w:rPr>
          <w:instrText xml:space="preserve"> PAGE   \* MERGEFORMAT </w:instrText>
        </w:r>
        <w:r w:rsidRPr="00326F30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11</w:t>
        </w:r>
        <w:r w:rsidRPr="00326F30">
          <w:rPr>
            <w:rFonts w:ascii="Times New Roman" w:hAnsi="Times New Roman" w:cs="Times New Roman"/>
          </w:rPr>
          <w:fldChar w:fldCharType="end"/>
        </w:r>
      </w:p>
    </w:sdtContent>
  </w:sdt>
  <w:p w:rsidR="00326F30" w:rsidRDefault="00326F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131" w:rsidRDefault="00007131" w:rsidP="00326F30">
      <w:pPr>
        <w:spacing w:after="0" w:line="240" w:lineRule="auto"/>
      </w:pPr>
      <w:r>
        <w:separator/>
      </w:r>
    </w:p>
  </w:footnote>
  <w:footnote w:type="continuationSeparator" w:id="0">
    <w:p w:rsidR="00007131" w:rsidRDefault="00007131" w:rsidP="00326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CC0"/>
    <w:multiLevelType w:val="multilevel"/>
    <w:tmpl w:val="A114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313B9"/>
    <w:multiLevelType w:val="multilevel"/>
    <w:tmpl w:val="9C9222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D74D32"/>
    <w:multiLevelType w:val="hybridMultilevel"/>
    <w:tmpl w:val="552CCFD2"/>
    <w:lvl w:ilvl="0" w:tplc="C1A21CE8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9832BA"/>
    <w:multiLevelType w:val="multilevel"/>
    <w:tmpl w:val="992A4F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E210CF"/>
    <w:multiLevelType w:val="multilevel"/>
    <w:tmpl w:val="FC5E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505025"/>
    <w:multiLevelType w:val="multilevel"/>
    <w:tmpl w:val="B75A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A852EE"/>
    <w:multiLevelType w:val="multilevel"/>
    <w:tmpl w:val="7136AF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EF0ADF"/>
    <w:multiLevelType w:val="multilevel"/>
    <w:tmpl w:val="9620E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5714E8"/>
    <w:multiLevelType w:val="multilevel"/>
    <w:tmpl w:val="8C786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455145"/>
    <w:multiLevelType w:val="multilevel"/>
    <w:tmpl w:val="31001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644602"/>
    <w:multiLevelType w:val="multilevel"/>
    <w:tmpl w:val="0E4265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E87AFC"/>
    <w:multiLevelType w:val="multilevel"/>
    <w:tmpl w:val="DAA200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DC06AB"/>
    <w:multiLevelType w:val="multilevel"/>
    <w:tmpl w:val="63006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hu-HU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7F5B91"/>
    <w:multiLevelType w:val="multilevel"/>
    <w:tmpl w:val="3DBA7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907E3B"/>
    <w:multiLevelType w:val="multilevel"/>
    <w:tmpl w:val="08D0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D72556"/>
    <w:multiLevelType w:val="multilevel"/>
    <w:tmpl w:val="26F2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E12925"/>
    <w:multiLevelType w:val="multilevel"/>
    <w:tmpl w:val="6F2E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F62575"/>
    <w:multiLevelType w:val="multilevel"/>
    <w:tmpl w:val="E50A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71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B52517"/>
    <w:multiLevelType w:val="multilevel"/>
    <w:tmpl w:val="22A801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97014E"/>
    <w:multiLevelType w:val="hybridMultilevel"/>
    <w:tmpl w:val="55E6C35E"/>
    <w:lvl w:ilvl="0" w:tplc="BD18B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A633FC"/>
    <w:multiLevelType w:val="multilevel"/>
    <w:tmpl w:val="1BCE12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BE18E5"/>
    <w:multiLevelType w:val="multilevel"/>
    <w:tmpl w:val="882EC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8734A6"/>
    <w:multiLevelType w:val="multilevel"/>
    <w:tmpl w:val="F8208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9D1601"/>
    <w:multiLevelType w:val="hybridMultilevel"/>
    <w:tmpl w:val="CCF45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D344EF"/>
    <w:multiLevelType w:val="multilevel"/>
    <w:tmpl w:val="920EA8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F058E0"/>
    <w:multiLevelType w:val="multilevel"/>
    <w:tmpl w:val="A8288A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2F23DD"/>
    <w:multiLevelType w:val="multilevel"/>
    <w:tmpl w:val="31087C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A921F5"/>
    <w:multiLevelType w:val="multilevel"/>
    <w:tmpl w:val="C6E48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D8432C"/>
    <w:multiLevelType w:val="multilevel"/>
    <w:tmpl w:val="80EEC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74247D"/>
    <w:multiLevelType w:val="multilevel"/>
    <w:tmpl w:val="D608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2955FE"/>
    <w:multiLevelType w:val="multilevel"/>
    <w:tmpl w:val="8176E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5"/>
  </w:num>
  <w:num w:numId="5">
    <w:abstractNumId w:val="6"/>
  </w:num>
  <w:num w:numId="6">
    <w:abstractNumId w:val="22"/>
  </w:num>
  <w:num w:numId="7">
    <w:abstractNumId w:val="11"/>
  </w:num>
  <w:num w:numId="8">
    <w:abstractNumId w:val="13"/>
  </w:num>
  <w:num w:numId="9">
    <w:abstractNumId w:val="26"/>
  </w:num>
  <w:num w:numId="10">
    <w:abstractNumId w:val="29"/>
  </w:num>
  <w:num w:numId="11">
    <w:abstractNumId w:val="10"/>
  </w:num>
  <w:num w:numId="12">
    <w:abstractNumId w:val="0"/>
  </w:num>
  <w:num w:numId="13">
    <w:abstractNumId w:val="3"/>
  </w:num>
  <w:num w:numId="14">
    <w:abstractNumId w:val="20"/>
  </w:num>
  <w:num w:numId="15">
    <w:abstractNumId w:val="24"/>
  </w:num>
  <w:num w:numId="16">
    <w:abstractNumId w:val="14"/>
  </w:num>
  <w:num w:numId="17">
    <w:abstractNumId w:val="7"/>
  </w:num>
  <w:num w:numId="18">
    <w:abstractNumId w:val="16"/>
  </w:num>
  <w:num w:numId="19">
    <w:abstractNumId w:val="17"/>
  </w:num>
  <w:num w:numId="20">
    <w:abstractNumId w:val="8"/>
  </w:num>
  <w:num w:numId="21">
    <w:abstractNumId w:val="30"/>
  </w:num>
  <w:num w:numId="22">
    <w:abstractNumId w:val="21"/>
  </w:num>
  <w:num w:numId="23">
    <w:abstractNumId w:val="9"/>
  </w:num>
  <w:num w:numId="24">
    <w:abstractNumId w:val="25"/>
  </w:num>
  <w:num w:numId="25">
    <w:abstractNumId w:val="4"/>
  </w:num>
  <w:num w:numId="26">
    <w:abstractNumId w:val="18"/>
  </w:num>
  <w:num w:numId="27">
    <w:abstractNumId w:val="27"/>
  </w:num>
  <w:num w:numId="28">
    <w:abstractNumId w:val="28"/>
  </w:num>
  <w:num w:numId="29">
    <w:abstractNumId w:val="19"/>
  </w:num>
  <w:num w:numId="30">
    <w:abstractNumId w:val="2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448D"/>
    <w:rsid w:val="00005731"/>
    <w:rsid w:val="00007131"/>
    <w:rsid w:val="000364F0"/>
    <w:rsid w:val="00076898"/>
    <w:rsid w:val="0008349D"/>
    <w:rsid w:val="000908C5"/>
    <w:rsid w:val="000B02F3"/>
    <w:rsid w:val="001011FF"/>
    <w:rsid w:val="00144179"/>
    <w:rsid w:val="00154E08"/>
    <w:rsid w:val="001F448D"/>
    <w:rsid w:val="00211627"/>
    <w:rsid w:val="00213ED7"/>
    <w:rsid w:val="00252971"/>
    <w:rsid w:val="00256A31"/>
    <w:rsid w:val="002F33F4"/>
    <w:rsid w:val="002F70DD"/>
    <w:rsid w:val="00326F30"/>
    <w:rsid w:val="003539F5"/>
    <w:rsid w:val="003B6AAF"/>
    <w:rsid w:val="00413EAE"/>
    <w:rsid w:val="004C7AB8"/>
    <w:rsid w:val="004F0B76"/>
    <w:rsid w:val="005034BD"/>
    <w:rsid w:val="00513D1F"/>
    <w:rsid w:val="00516A21"/>
    <w:rsid w:val="00561353"/>
    <w:rsid w:val="005A37ED"/>
    <w:rsid w:val="005F254B"/>
    <w:rsid w:val="00631753"/>
    <w:rsid w:val="00652BB5"/>
    <w:rsid w:val="006C25A1"/>
    <w:rsid w:val="006D758A"/>
    <w:rsid w:val="00780778"/>
    <w:rsid w:val="0078132D"/>
    <w:rsid w:val="007F1EFD"/>
    <w:rsid w:val="007F71CD"/>
    <w:rsid w:val="00856230"/>
    <w:rsid w:val="008A7858"/>
    <w:rsid w:val="008E19E5"/>
    <w:rsid w:val="00940D2B"/>
    <w:rsid w:val="00A14E7C"/>
    <w:rsid w:val="00A1582B"/>
    <w:rsid w:val="00A471A4"/>
    <w:rsid w:val="00A6073B"/>
    <w:rsid w:val="00A63462"/>
    <w:rsid w:val="00A94909"/>
    <w:rsid w:val="00AB7A28"/>
    <w:rsid w:val="00AF5688"/>
    <w:rsid w:val="00B00CE4"/>
    <w:rsid w:val="00B134D9"/>
    <w:rsid w:val="00B2606A"/>
    <w:rsid w:val="00B67DBF"/>
    <w:rsid w:val="00BF09A9"/>
    <w:rsid w:val="00C56DED"/>
    <w:rsid w:val="00C736B0"/>
    <w:rsid w:val="00C810EA"/>
    <w:rsid w:val="00CA72A3"/>
    <w:rsid w:val="00DB0BE8"/>
    <w:rsid w:val="00DB5D03"/>
    <w:rsid w:val="00E021B9"/>
    <w:rsid w:val="00E23573"/>
    <w:rsid w:val="00E54390"/>
    <w:rsid w:val="00E86D99"/>
    <w:rsid w:val="00E92565"/>
    <w:rsid w:val="00E9561C"/>
    <w:rsid w:val="00EB2131"/>
    <w:rsid w:val="00ED4C6E"/>
    <w:rsid w:val="00F24BA5"/>
    <w:rsid w:val="00F83843"/>
    <w:rsid w:val="00FB1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2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4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40D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3EAE"/>
    <w:pPr>
      <w:ind w:left="720"/>
      <w:contextualSpacing/>
    </w:pPr>
  </w:style>
  <w:style w:type="paragraph" w:styleId="NoSpacing">
    <w:name w:val="No Spacing"/>
    <w:uiPriority w:val="1"/>
    <w:qFormat/>
    <w:rsid w:val="00413EA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326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6F30"/>
  </w:style>
  <w:style w:type="paragraph" w:styleId="Footer">
    <w:name w:val="footer"/>
    <w:basedOn w:val="Normal"/>
    <w:link w:val="FooterChar"/>
    <w:uiPriority w:val="99"/>
    <w:unhideWhenUsed/>
    <w:rsid w:val="00326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F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1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9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0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4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0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3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z.gov.rs/usluge/ekatastar/ekatastar-javni-pristu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re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enta-senta.co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nergetska.efikasnost@zenta-senta.co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enta-senta.co.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0625A-E39D-4F63-97B3-98989844C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4355</Words>
  <Characters>24830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Matyko Arpad</dc:creator>
  <cp:lastModifiedBy>User</cp:lastModifiedBy>
  <cp:revision>40</cp:revision>
  <cp:lastPrinted>2023-10-03T10:25:00Z</cp:lastPrinted>
  <dcterms:created xsi:type="dcterms:W3CDTF">2023-09-29T08:55:00Z</dcterms:created>
  <dcterms:modified xsi:type="dcterms:W3CDTF">2023-10-03T10:27:00Z</dcterms:modified>
</cp:coreProperties>
</file>